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816881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816881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816881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816881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816881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816881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816881">
        <w:rPr>
          <w:rFonts w:ascii="Times New Roman" w:hAnsi="Times New Roman"/>
          <w:b/>
          <w:sz w:val="20"/>
          <w:szCs w:val="20"/>
        </w:rPr>
        <w:t>№</w:t>
      </w:r>
      <w:r w:rsidR="007B39E8" w:rsidRPr="00816881">
        <w:rPr>
          <w:rFonts w:ascii="Times New Roman" w:hAnsi="Times New Roman"/>
          <w:b/>
          <w:sz w:val="20"/>
          <w:szCs w:val="20"/>
        </w:rPr>
        <w:t>6</w:t>
      </w:r>
      <w:r w:rsidR="002E6097" w:rsidRPr="00816881">
        <w:rPr>
          <w:rFonts w:ascii="Times New Roman" w:hAnsi="Times New Roman"/>
          <w:b/>
          <w:sz w:val="20"/>
          <w:szCs w:val="20"/>
        </w:rPr>
        <w:t>5</w:t>
      </w:r>
      <w:r w:rsidR="003471A0" w:rsidRPr="00816881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816881" w:rsidTr="003054B8"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816881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816881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816881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816881" w:rsidRDefault="004D481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2E6097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3054B8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A43396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057CCC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816881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2E6097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28</w:t>
            </w:r>
            <w:r w:rsidR="00491A8E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3054B8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r w:rsidR="007B39E8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л</w:t>
            </w:r>
            <w:proofErr w:type="spellEnd"/>
            <w:r w:rsidR="00F67D66" w:rsidRPr="00816881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816881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816881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816881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816881">
        <w:rPr>
          <w:rFonts w:ascii="Times New Roman" w:hAnsi="Times New Roman"/>
          <w:sz w:val="20"/>
          <w:szCs w:val="20"/>
        </w:rPr>
        <w:t xml:space="preserve"> </w:t>
      </w:r>
      <w:r w:rsidR="00C72935" w:rsidRPr="00816881">
        <w:rPr>
          <w:rFonts w:ascii="Times New Roman" w:hAnsi="Times New Roman"/>
          <w:sz w:val="20"/>
          <w:szCs w:val="20"/>
        </w:rPr>
        <w:t>АО</w:t>
      </w:r>
      <w:r w:rsidR="00183022" w:rsidRPr="00816881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816881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816881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816881">
        <w:rPr>
          <w:rFonts w:ascii="Times New Roman" w:hAnsi="Times New Roman"/>
          <w:sz w:val="20"/>
          <w:szCs w:val="20"/>
        </w:rPr>
        <w:t>На основании</w:t>
      </w:r>
      <w:r w:rsidR="00183022" w:rsidRPr="00816881">
        <w:rPr>
          <w:rFonts w:ascii="Times New Roman" w:hAnsi="Times New Roman"/>
          <w:sz w:val="20"/>
          <w:szCs w:val="20"/>
        </w:rPr>
        <w:t xml:space="preserve"> </w:t>
      </w:r>
      <w:r w:rsidR="00BF7B87" w:rsidRPr="00816881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816881">
        <w:rPr>
          <w:rFonts w:ascii="Times New Roman" w:hAnsi="Times New Roman"/>
          <w:sz w:val="20"/>
          <w:szCs w:val="20"/>
        </w:rPr>
        <w:t>,</w:t>
      </w:r>
      <w:r w:rsidR="00183022" w:rsidRPr="00816881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816881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816881">
        <w:rPr>
          <w:rFonts w:ascii="Times New Roman" w:hAnsi="Times New Roman"/>
          <w:sz w:val="20"/>
          <w:szCs w:val="20"/>
        </w:rPr>
        <w:t>АО</w:t>
      </w:r>
      <w:r w:rsidRPr="00816881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816881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816881">
        <w:rPr>
          <w:rFonts w:ascii="Times New Roman" w:hAnsi="Times New Roman"/>
          <w:sz w:val="20"/>
          <w:szCs w:val="20"/>
        </w:rPr>
        <w:t xml:space="preserve">. </w:t>
      </w:r>
    </w:p>
    <w:p w:rsidR="00093CAE" w:rsidRPr="00816881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7B01F4" w:rsidRPr="00816881" w:rsidRDefault="00530564" w:rsidP="007B01F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816881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270729" w:rsidRPr="00816881" w:rsidRDefault="00270729" w:rsidP="00270729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"/>
        <w:gridCol w:w="1559"/>
        <w:gridCol w:w="4394"/>
        <w:gridCol w:w="709"/>
        <w:gridCol w:w="850"/>
        <w:gridCol w:w="1134"/>
        <w:gridCol w:w="1276"/>
      </w:tblGrid>
      <w:tr w:rsidR="007C7860" w:rsidRPr="00816881" w:rsidTr="00A43396">
        <w:trPr>
          <w:trHeight w:val="270"/>
        </w:trPr>
        <w:tc>
          <w:tcPr>
            <w:tcW w:w="439" w:type="dxa"/>
            <w:shd w:val="clear" w:color="auto" w:fill="auto"/>
            <w:noWrap/>
            <w:vAlign w:val="center"/>
            <w:hideMark/>
          </w:tcPr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394" w:type="dxa"/>
            <w:shd w:val="clear" w:color="auto" w:fill="auto"/>
            <w:noWrap/>
            <w:vAlign w:val="center"/>
            <w:hideMark/>
          </w:tcPr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BB5B26"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7C7860" w:rsidRPr="00816881" w:rsidRDefault="007C7860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E6097" w:rsidRPr="00816881" w:rsidTr="00A43396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Самоклеящийся</w:t>
            </w:r>
            <w:proofErr w:type="gram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одноразовые электроды для ЭКГ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Материал должен быть гибким и надежным. Полутвердый гель высокой проводимости, удобный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пеноматериал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 размер электрода (Ш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х</w:t>
            </w:r>
            <w:proofErr w:type="spellEnd"/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в мм) 36*40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16 800,00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252 000,00</w:t>
            </w:r>
          </w:p>
        </w:tc>
      </w:tr>
      <w:tr w:rsidR="002E6097" w:rsidRPr="00816881" w:rsidTr="00A43396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Чехол с 2 фиксирующими ремнями для ЭКГ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Совместимость с аппаратами Электрокардиограф BTL-08, Состав синтетическое волокно, размер чехла 140*87*4мм, длина ремня 1-не менее 800мм, длина ремня 2-не менее 1200мм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30 800,00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61 600,00</w:t>
            </w:r>
          </w:p>
        </w:tc>
      </w:tr>
      <w:tr w:rsidR="002E6097" w:rsidRPr="00816881" w:rsidTr="00A43396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Кабель пациента для ЭКГ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5 проводов из комплекта ЭКГ, совместимость с аппаратами BTL-08 версии H100 и H300, надежная фиксация электродов,   цветовая маркировка отведений, Общая длина, не менее, </w:t>
            </w:r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мм</w:t>
            </w:r>
            <w:proofErr w:type="gram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. 1 150.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119 080,00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238 160,00</w:t>
            </w:r>
          </w:p>
        </w:tc>
      </w:tr>
      <w:tr w:rsidR="002E6097" w:rsidRPr="00816881" w:rsidTr="00A43396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Система для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лейкафереза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для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Spectra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Optia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Комплект для сбора предназначен для использования в сепараторе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Spectra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Optia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. Магистрали и их различные компоненты выполнены из поливинилхлорида. Набор расходного материала аппарата для сепарации компонентов крови позволяет проводить в автоматическом режиме сбор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мононуклеаров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. Комплект состоит из 3 мешков, 1 мешка для плазмы, 1 мешка для сбора и 1 вентилируемого меша. Объем мешков составляет: 1 литр для мешка для плазмы и 1 литр для мешка для сбора. Этот комплект подключается к донору с помощью иглы 17-ого диаметра.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123 000,00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1 476 000,00</w:t>
            </w:r>
          </w:p>
        </w:tc>
      </w:tr>
      <w:tr w:rsidR="002E6097" w:rsidRPr="00816881" w:rsidTr="00535456">
        <w:trPr>
          <w:trHeight w:val="274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Стент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коронарный непокрытый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535456" w:rsidP="00535456">
            <w:pPr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Материал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кобальтовый сплав. Дизайн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выполнен на основе непрерывной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синусоидной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технологии– 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сп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иральное U-соединение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коронообразных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модулей с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помошью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точечной лазерной спайки. Дизайн ячейки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полуоткрытый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.Н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оминальное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давление раскрытия 9 атм. Давление разрыва (RBP) 16 атм. Профиль  для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3.0 мм 0.041”. 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Ультра тонкие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элементы ячеек 0.0036". Площадь поверхности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3,5*18 - 109,1 мм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. Диаметр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стентов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2.25 - 4.0 мм. Возможно расправление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3,0- 4,0 до 4,75 мм; 2,25-2,75 мм может раскрываться до 3,50 мм. Длина 8, 9, 12, 14, 15, 18, 22, 26, 30 мм.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Рекойл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2%, укорочение 1-2% Совместимость с проводниковым катетером 5 F (0.056”). Техника "целующихся баллонов" - 6 F, "целующихся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стентов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" - 7 F. Диаметр 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дистального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шафта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2,7F, проксимального - 2,1F.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95100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190 200,00</w:t>
            </w:r>
          </w:p>
        </w:tc>
      </w:tr>
      <w:tr w:rsidR="002E6097" w:rsidRPr="00816881" w:rsidTr="00A43396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Проводник гидрофильный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Проводники диагностические.  Материал проводника: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высокоэластичный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сплав на основе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нитинола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покрытый полиуретаном.  Наличие выбора диаметров: 0,018”; 0,025”; 0,032”; 0,035”; 0,038”.  Наличие выбора длин проводника: 50; 80; 120; 150; 180 см.  Наличие возможности выбора формы проводников: прямой;  прямой жесткий; изогнутый; изгиб 45º; изгиб 45º жесткий.  Длина гибкой дистальной части: 10; 30; 50; 80 мм. Наличие гидрофильного устойчивого покрытия по всей длине проводника.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13 900,00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695 000,00</w:t>
            </w:r>
          </w:p>
        </w:tc>
      </w:tr>
      <w:tr w:rsidR="002E6097" w:rsidRPr="00816881" w:rsidTr="00A43396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Проводник коронарный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Длина 190 см и 300 см. Диаметр не более 0.014”. Материал сердечника: нержавеющая сталь повышенной прочности, Проксимальная спираль не менее 21.5см, нержавеющая сталь,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рентгенпрозрачная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. Дистальная спираль не более 2.6 см, палладий,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рентгенконтрастная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. Проксимальный конец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шафта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с политетрафторэтиленовым покрытием. Дистальное покрытие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шафта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: 30см, гидрофильное. Маркеры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шафта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92 и 102 см от дистального конца. Два типа поддержки: </w:t>
            </w:r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стандартный</w:t>
            </w:r>
            <w:proofErr w:type="gram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и усиленной поддержки. Три вида гибкости наконечника - очень гибкий, гибкий, средней гибкости.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29 250,00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58 500,00</w:t>
            </w:r>
          </w:p>
        </w:tc>
      </w:tr>
      <w:tr w:rsidR="002E6097" w:rsidRPr="00816881" w:rsidTr="00A43396">
        <w:trPr>
          <w:trHeight w:val="27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A433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6097" w:rsidRPr="00816881" w:rsidRDefault="002E6097" w:rsidP="008168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2 971 460,00</w:t>
            </w:r>
          </w:p>
        </w:tc>
      </w:tr>
    </w:tbl>
    <w:p w:rsidR="005B501F" w:rsidRPr="00816881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Pr="00816881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816881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354"/>
        <w:gridCol w:w="4109"/>
      </w:tblGrid>
      <w:tr w:rsidR="00A47A84" w:rsidRPr="00816881" w:rsidTr="00EF03C4">
        <w:tc>
          <w:tcPr>
            <w:tcW w:w="851" w:type="dxa"/>
            <w:vAlign w:val="center"/>
          </w:tcPr>
          <w:p w:rsidR="007B01F4" w:rsidRPr="00816881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816881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54" w:type="dxa"/>
            <w:vAlign w:val="center"/>
          </w:tcPr>
          <w:p w:rsidR="00A47A84" w:rsidRPr="00816881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816881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816881" w:rsidTr="00EF03C4">
        <w:trPr>
          <w:trHeight w:val="384"/>
        </w:trPr>
        <w:tc>
          <w:tcPr>
            <w:tcW w:w="851" w:type="dxa"/>
            <w:vAlign w:val="center"/>
          </w:tcPr>
          <w:p w:rsidR="00926BC8" w:rsidRPr="00816881" w:rsidRDefault="00926BC8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926BC8" w:rsidRPr="00816881" w:rsidRDefault="004A79BA" w:rsidP="00A43396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Alphateam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26BC8" w:rsidRPr="00816881" w:rsidRDefault="004A79BA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17</w:t>
            </w:r>
            <w:r w:rsidR="007A124E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7B39E8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="00C75312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0A3EF2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C75312"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32</w:t>
            </w:r>
            <w:r w:rsidR="00C75312"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A79BA" w:rsidRPr="00816881" w:rsidTr="00EF03C4">
        <w:trPr>
          <w:trHeight w:val="384"/>
        </w:trPr>
        <w:tc>
          <w:tcPr>
            <w:tcW w:w="851" w:type="dxa"/>
            <w:vAlign w:val="center"/>
          </w:tcPr>
          <w:p w:rsidR="004A79BA" w:rsidRPr="00816881" w:rsidRDefault="004A79BA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354" w:type="dxa"/>
            <w:vAlign w:val="center"/>
          </w:tcPr>
          <w:p w:rsidR="004A79BA" w:rsidRPr="00816881" w:rsidRDefault="004A79BA" w:rsidP="00A4339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"BTL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Kazakhstan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 (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Би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Ти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Эл Казахстан)</w:t>
            </w:r>
          </w:p>
        </w:tc>
        <w:tc>
          <w:tcPr>
            <w:tcW w:w="4109" w:type="dxa"/>
            <w:vAlign w:val="center"/>
          </w:tcPr>
          <w:p w:rsidR="004A79BA" w:rsidRPr="00816881" w:rsidRDefault="000B2A38" w:rsidP="00A4339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21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.2020 г.          1</w:t>
            </w: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6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:3</w:t>
            </w: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A79BA" w:rsidRPr="00816881" w:rsidTr="00EF03C4">
        <w:trPr>
          <w:trHeight w:val="384"/>
        </w:trPr>
        <w:tc>
          <w:tcPr>
            <w:tcW w:w="851" w:type="dxa"/>
            <w:vAlign w:val="center"/>
          </w:tcPr>
          <w:p w:rsidR="004A79BA" w:rsidRPr="00816881" w:rsidRDefault="004A79BA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354" w:type="dxa"/>
            <w:vAlign w:val="center"/>
          </w:tcPr>
          <w:p w:rsidR="004A79BA" w:rsidRPr="00816881" w:rsidRDefault="004A79BA" w:rsidP="00A4339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Med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Co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 (Мед</w:t>
            </w:r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К</w:t>
            </w:r>
            <w:proofErr w:type="gram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о)</w:t>
            </w:r>
          </w:p>
        </w:tc>
        <w:tc>
          <w:tcPr>
            <w:tcW w:w="4109" w:type="dxa"/>
            <w:vAlign w:val="center"/>
          </w:tcPr>
          <w:p w:rsidR="004A79BA" w:rsidRPr="00816881" w:rsidRDefault="000B2A38" w:rsidP="00A4339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22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.2020 г.          </w:t>
            </w: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08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45</w:t>
            </w:r>
            <w:r w:rsidR="004A79BA"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205D3" w:rsidRPr="00816881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345EF4" w:rsidRPr="00816881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816881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0205D3" w:rsidRPr="00816881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816881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16881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816881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16881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16881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816881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816881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816881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816881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16881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816881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0205D3" w:rsidRPr="00816881" w:rsidRDefault="000205D3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816881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16881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16881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16881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16881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0C7086" w:rsidRPr="00816881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086" w:rsidRPr="00816881" w:rsidRDefault="000C7086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086" w:rsidRPr="00816881" w:rsidRDefault="000C7086" w:rsidP="00450C6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Alphateam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086" w:rsidRPr="00816881" w:rsidRDefault="003D5411" w:rsidP="005F25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Нур-Султан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Жансугурова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 xml:space="preserve"> 8/1,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оф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>. 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086" w:rsidRPr="00816881" w:rsidRDefault="000A5A77" w:rsidP="00EF03C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692 500,00</w:t>
            </w:r>
          </w:p>
        </w:tc>
      </w:tr>
      <w:tr w:rsidR="003D5411" w:rsidRPr="00816881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3D5411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3D5411" w:rsidP="00450C6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"BTL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Kazakhstan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 (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Би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Ти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Эл Казахстан)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3D5411" w:rsidP="005F25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Досмухамедова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 xml:space="preserve"> 89,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оф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>. 211, 3этаж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AA724D" w:rsidP="00EF03C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551 760,00</w:t>
            </w:r>
          </w:p>
        </w:tc>
      </w:tr>
      <w:tr w:rsidR="003D5411" w:rsidRPr="00816881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3D5411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3D5411" w:rsidP="00450C6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Med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Co</w:t>
            </w:r>
            <w:proofErr w:type="spell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 (Мед</w:t>
            </w:r>
            <w:proofErr w:type="gramStart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К</w:t>
            </w:r>
            <w:proofErr w:type="gramEnd"/>
            <w:r w:rsidRPr="00816881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3D5411" w:rsidP="005F25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816881">
              <w:rPr>
                <w:rFonts w:ascii="Times New Roman" w:hAnsi="Times New Roman"/>
                <w:sz w:val="20"/>
                <w:szCs w:val="20"/>
              </w:rPr>
              <w:t xml:space="preserve">, ул. Маркова 22/37, </w:t>
            </w:r>
            <w:proofErr w:type="spellStart"/>
            <w:r w:rsidRPr="00816881">
              <w:rPr>
                <w:rFonts w:ascii="Times New Roman" w:hAnsi="Times New Roman"/>
                <w:sz w:val="20"/>
                <w:szCs w:val="20"/>
              </w:rPr>
              <w:t>уг</w:t>
            </w:r>
            <w:proofErr w:type="spellEnd"/>
            <w:r w:rsidR="00B51AE4" w:rsidRPr="00816881">
              <w:rPr>
                <w:rFonts w:ascii="Times New Roman" w:hAnsi="Times New Roman"/>
                <w:sz w:val="20"/>
                <w:szCs w:val="20"/>
              </w:rPr>
              <w:t>/ул. Пирогова офис. 303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5411" w:rsidRPr="00816881" w:rsidRDefault="00AA724D" w:rsidP="00EF03C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6881">
              <w:rPr>
                <w:rFonts w:ascii="Times New Roman" w:hAnsi="Times New Roman"/>
                <w:color w:val="000000"/>
                <w:sz w:val="20"/>
                <w:szCs w:val="20"/>
              </w:rPr>
              <w:t>58 400,00</w:t>
            </w:r>
          </w:p>
        </w:tc>
      </w:tr>
    </w:tbl>
    <w:p w:rsidR="00730423" w:rsidRPr="00816881" w:rsidRDefault="0073042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553216" w:rsidRPr="00816881" w:rsidRDefault="00D50595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7B39E8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0C7086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>5</w:t>
      </w:r>
      <w:r w:rsidR="00093CAE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81688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816881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</w:t>
      </w:r>
    </w:p>
    <w:p w:rsidR="007B01F4" w:rsidRPr="00816881" w:rsidRDefault="007B01F4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7B01F4" w:rsidRPr="00816881" w:rsidSect="00D17581">
      <w:footerReference w:type="default" r:id="rId8"/>
      <w:pgSz w:w="11906" w:h="16838"/>
      <w:pgMar w:top="568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5411" w:rsidRDefault="003D5411">
      <w:pPr>
        <w:spacing w:after="0" w:line="240" w:lineRule="auto"/>
      </w:pPr>
      <w:r>
        <w:separator/>
      </w:r>
    </w:p>
  </w:endnote>
  <w:endnote w:type="continuationSeparator" w:id="1">
    <w:p w:rsidR="003D5411" w:rsidRDefault="003D54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5411" w:rsidRDefault="009D1C54">
    <w:pPr>
      <w:pStyle w:val="a5"/>
      <w:jc w:val="center"/>
    </w:pPr>
    <w:fldSimple w:instr=" PAGE   \* MERGEFORMAT ">
      <w:r w:rsidR="00535456">
        <w:rPr>
          <w:noProof/>
        </w:rPr>
        <w:t>2</w:t>
      </w:r>
    </w:fldSimple>
  </w:p>
  <w:p w:rsidR="003D5411" w:rsidRDefault="003D541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5411" w:rsidRDefault="003D5411">
      <w:pPr>
        <w:spacing w:after="0" w:line="240" w:lineRule="auto"/>
      </w:pPr>
      <w:r>
        <w:separator/>
      </w:r>
    </w:p>
  </w:footnote>
  <w:footnote w:type="continuationSeparator" w:id="1">
    <w:p w:rsidR="003D5411" w:rsidRDefault="003D54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5456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C54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2A12"/>
    <w:rsid w:val="00BB4A0A"/>
    <w:rsid w:val="00BB5719"/>
    <w:rsid w:val="00BB5B26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6C9733-92BA-4907-9A3F-343A4D080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1762</TotalTime>
  <Pages>2</Pages>
  <Words>747</Words>
  <Characters>4263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251</cp:revision>
  <cp:lastPrinted>2020-07-28T05:25:00Z</cp:lastPrinted>
  <dcterms:created xsi:type="dcterms:W3CDTF">2018-08-06T08:55:00Z</dcterms:created>
  <dcterms:modified xsi:type="dcterms:W3CDTF">2020-09-10T05:17:00Z</dcterms:modified>
</cp:coreProperties>
</file>