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66451F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66451F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66451F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ов</w:t>
      </w:r>
    </w:p>
    <w:p w:rsidR="00796578" w:rsidRPr="0066451F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66451F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66451F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66451F">
        <w:rPr>
          <w:rFonts w:ascii="Times New Roman" w:hAnsi="Times New Roman"/>
          <w:b/>
          <w:sz w:val="20"/>
          <w:szCs w:val="20"/>
        </w:rPr>
        <w:t>№</w:t>
      </w:r>
      <w:r w:rsidR="00496C3C" w:rsidRPr="0066451F">
        <w:rPr>
          <w:rFonts w:ascii="Times New Roman" w:hAnsi="Times New Roman"/>
          <w:b/>
          <w:sz w:val="20"/>
          <w:szCs w:val="20"/>
        </w:rPr>
        <w:t>37</w:t>
      </w:r>
      <w:r w:rsidR="003471A0" w:rsidRPr="0066451F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66451F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66451F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66451F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66451F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66451F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66451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66451F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66451F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66451F" w:rsidRDefault="00E12657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6451F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496C3C" w:rsidRPr="0066451F"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  <w:r w:rsidR="00DF2850" w:rsidRPr="0066451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66451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496C3C" w:rsidRPr="0066451F">
              <w:rPr>
                <w:rFonts w:ascii="Times New Roman" w:hAnsi="Times New Roman"/>
                <w:color w:val="000000"/>
                <w:sz w:val="20"/>
                <w:szCs w:val="20"/>
              </w:rPr>
              <w:t>55</w:t>
            </w:r>
            <w:r w:rsidR="00796578" w:rsidRPr="0066451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66451F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66451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F67D66" w:rsidRPr="0066451F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10</w:t>
            </w:r>
            <w:r w:rsidR="00205D44" w:rsidRPr="0066451F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F67D66" w:rsidRPr="0066451F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апр</w:t>
            </w:r>
            <w:r w:rsidR="002A587A" w:rsidRPr="0066451F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е</w:t>
            </w:r>
            <w:r w:rsidR="00F67D66" w:rsidRPr="0066451F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ля </w:t>
            </w:r>
            <w:r w:rsidRPr="0066451F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66451F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66451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66451F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66451F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66451F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66451F">
        <w:rPr>
          <w:rFonts w:ascii="Times New Roman" w:hAnsi="Times New Roman"/>
          <w:sz w:val="20"/>
          <w:szCs w:val="20"/>
        </w:rPr>
        <w:t xml:space="preserve"> </w:t>
      </w:r>
      <w:r w:rsidR="00C72935" w:rsidRPr="0066451F">
        <w:rPr>
          <w:rFonts w:ascii="Times New Roman" w:hAnsi="Times New Roman"/>
          <w:sz w:val="20"/>
          <w:szCs w:val="20"/>
        </w:rPr>
        <w:t>АО</w:t>
      </w:r>
      <w:r w:rsidR="00183022" w:rsidRPr="0066451F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66451F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0205D3" w:rsidRPr="0066451F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66451F">
        <w:rPr>
          <w:rFonts w:ascii="Times New Roman" w:hAnsi="Times New Roman"/>
          <w:sz w:val="20"/>
          <w:szCs w:val="20"/>
        </w:rPr>
        <w:t>На основании</w:t>
      </w:r>
      <w:r w:rsidR="00183022" w:rsidRPr="0066451F">
        <w:rPr>
          <w:rFonts w:ascii="Times New Roman" w:hAnsi="Times New Roman"/>
          <w:sz w:val="20"/>
          <w:szCs w:val="20"/>
        </w:rPr>
        <w:t xml:space="preserve"> </w:t>
      </w:r>
      <w:r w:rsidR="00BF7B87" w:rsidRPr="0066451F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66451F">
        <w:rPr>
          <w:rFonts w:ascii="Times New Roman" w:hAnsi="Times New Roman"/>
          <w:sz w:val="20"/>
          <w:szCs w:val="20"/>
        </w:rPr>
        <w:t>,</w:t>
      </w:r>
      <w:r w:rsidR="00183022" w:rsidRPr="0066451F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66451F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66451F">
        <w:rPr>
          <w:rFonts w:ascii="Times New Roman" w:hAnsi="Times New Roman"/>
          <w:sz w:val="20"/>
          <w:szCs w:val="20"/>
        </w:rPr>
        <w:t>АО</w:t>
      </w:r>
      <w:r w:rsidRPr="0066451F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66451F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66451F">
        <w:rPr>
          <w:rFonts w:ascii="Times New Roman" w:hAnsi="Times New Roman"/>
          <w:sz w:val="20"/>
          <w:szCs w:val="20"/>
        </w:rPr>
        <w:t xml:space="preserve">. </w:t>
      </w:r>
    </w:p>
    <w:p w:rsidR="00093CAE" w:rsidRPr="0066451F" w:rsidRDefault="00093CAE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F321EF" w:rsidRPr="0066451F" w:rsidRDefault="00530564" w:rsidP="00F321E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6451F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B01F4" w:rsidRPr="0066451F" w:rsidRDefault="007B01F4" w:rsidP="007B01F4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361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"/>
        <w:gridCol w:w="2268"/>
        <w:gridCol w:w="2693"/>
        <w:gridCol w:w="850"/>
        <w:gridCol w:w="851"/>
        <w:gridCol w:w="709"/>
        <w:gridCol w:w="1275"/>
        <w:gridCol w:w="1276"/>
      </w:tblGrid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7C78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7C78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7C78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Характеристика</w:t>
            </w:r>
          </w:p>
        </w:tc>
        <w:tc>
          <w:tcPr>
            <w:tcW w:w="850" w:type="dxa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Ед.</w:t>
            </w:r>
          </w:p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изм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6645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Коли-</w:t>
            </w:r>
            <w:proofErr w:type="spellStart"/>
            <w:r w:rsidRPr="006645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Цена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Сумма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Двухцветный</w:t>
            </w:r>
            <w:proofErr w:type="gram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флуоресцентный ДНК-зонд для выявления перестроек в гене CBFB в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интерфазных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in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situ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гибридизации (FISH) 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Двухцветный</w:t>
            </w:r>
            <w:proofErr w:type="gram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флуоресцентный ДНК-зонд для выявления перестроек в гене CBFB в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интерфазных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in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situ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гибридизации (FISH). 20 тестов.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648 890,00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648 890,00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Двухцветный</w:t>
            </w:r>
            <w:proofErr w:type="gram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флуоресцентный ДНК-зонд для выявления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транслокаций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 гене MLL в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интерфазных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in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situ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гибридизации (FISH) 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Двухцветный</w:t>
            </w:r>
            <w:proofErr w:type="gram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флуоресцентный ДНК-зонд для выявления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транслокаций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 гене MLL в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интерфазных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in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situ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гибридизации (FISH) . 20 тестов.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653 240,00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1 306 480,00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Двухцветный</w:t>
            </w:r>
            <w:proofErr w:type="gram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флуоресцентный ДНК-зонд для выявления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транслокаций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t(8;21) в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интерфазных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in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situ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гибридизации (FISH)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Двухцветный</w:t>
            </w:r>
            <w:proofErr w:type="gram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флуоресцентный ДНК-зонд для выявления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транслокаций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t(8;21) в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интерфазных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in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situ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гибридизации (FISH). 20 тестов.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731 190,00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1 462 380,00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ДНК-зонд на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транслокацию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PML/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RARa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t(15;17)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ДНК-зонд на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транслокацию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PML/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RARa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t(15;17). 20 тестов.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1 446 740,00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1 446 740,00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Набор реагентов для идентификации хромосомы 8 в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интерфазных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in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situ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гибридизации (FISH) с контрольными слайдами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Набор реагентов для идентификации хромосомы 8 в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интерфазных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in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situ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гибридизации (FISH) с контрольными слайдами. 20 тестов.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1 506 600,00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1 506 600,00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ДНК-зонд для идентификации </w:t>
            </w:r>
            <w:proofErr w:type="gram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Х-</w:t>
            </w:r>
            <w:proofErr w:type="gram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 Y -хромосом в лимфоцитах человека -20 тестов - для контроля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приживляемости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трансплантата при разнополой пересадке костного мозга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ДНК-зонд для идентификации </w:t>
            </w:r>
            <w:proofErr w:type="gram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Х-</w:t>
            </w:r>
            <w:proofErr w:type="gram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 Y -хромосом в лимфоцитах человека -20 тестов - для контроля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приживляемости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трансплантата при разнополой пересадке костного мозга.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1 596 110,00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1 596 110,00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ДНК-зонд для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выявленичя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амплификации локуса MYC (C-MYC) 8q24.12-q24.13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ДНК-зонд для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выявленичя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амплификации локуса MYC (C-MYC) 8q24.12-q24.14. 20 тестов.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776 930,00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776 930,00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ДНК-зонд для определения локуса гена N-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myc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(2p24) на </w:t>
            </w: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>хромосоме 2-20 тестов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>ДНК-зонд для определения локуса гена N-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myc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(2p24) на хромосоме 2-20 тестов.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1 142 390,00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2 284 780,00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>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ДНК-зонд для определения локуса гена N-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myc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на хромосоме 2-20 тестов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ДНК-зонд для определения локуса гена N-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myc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на хромосоме 2-20 тестов.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723 470,00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1 446 940,00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ДНК-зонды для идентификации локусов р36, q25 хромосомы 1 и локусов q13,р13 хромосомы 19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ДНК-зонды для идентификации локусов р36, q25 хромосомы 1 и локусов q13,р13 хромосомы 20.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1 501 880,00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1 501 880,00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ДНК-зонды для выявления перестроек в гене EWSR 1 ЛОКУСА Q12 ХРОМОСОМЫ 22 - 20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ТЕСТОВидентификации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локусов р36, q25 хромосомы 1 и локусов q13,р13 хромосомы 19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ДНК-зонды для выявления перестроек в гене EWSR 1 ЛОКУСА Q12 ХРОМОСОМЫ 22 - идентификации локусов р36, q25 хромосомы 1 и локусов q13,р13 хромосомы 20. 20 тестов.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776 750,00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776 750,00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ДНК зонд для выявления перестроек в гене FOXO1 (FKH1, FKHR) локуса q14 хромосомы13 - 20 тестов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ДНК зонд для выявления перестроек в гене FOXO1 (FKH1, FKHR) локуса q14 хромосомы13 - 20 тестов.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870 300,00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870 300,00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ДНК зонд для определения локуса ATM на хромосоме 11- 20 тестов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ДНК зонд для определения локуса ATM на хромосоме 11- 20 тестов.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1 456 310,00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1 456 310,00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ДНК-зонд на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транслокацию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t(8;14)(q24;q32) 20 тестов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ДНК-зонд на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транслокацию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t(8;14)(q24;q32) 20 тестов.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703 950,00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703 950,00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Набор зондов для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детекции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перестроек гена ALK методом флуоресцентной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in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situ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гибридизации (FISH)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Набор зондов для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детекции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перестроек гена ALK методом флуоресцентной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in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situ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гибридизации (FISH). 20 тестов.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1 647 070,00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1 647 070,00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ДНК зонд для выявления перестройки вовлекающей ген ETV6 (12р13)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 зонд для выявления перестройки вовлекающей ген ETV6 (12р13). 20 тестов.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755 170,00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755 170,00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ДНК-зонд для выявления перестроек в гене EGR-1 20 тестов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ДНК-зонд для выявления перестроек в гене EGR-1 20 тестов.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648 890,00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648 890,00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ДНК-зонд для выявления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транслокации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 локусе q31 на хромосоме 7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ДНК-зонд для выявления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транслокации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 локусе q31 на хромосоме 8. 20 тестов.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548 200,00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548 200,00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ДНК зонд для идентификации локуса q 12 на хромосоме 20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 зонд для идентификации локуса q 12 на хромосоме 21. 20 тестов.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470 510,00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470 510,00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ДНК-зонд для выявления перестройки в гене BCL2 локуса q21 на хромосоме 18 - 20 тестов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ДНК-зонд для выявления перестройки в гене BCL2 локуса q21 на хромосоме 18 - 20 тестов.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771 080,00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771 080,00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ДНК-зонды для определения локусов q 14.3 и q34 хромосомы 13- 20 тестов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ДНК-зонды для определения локусов q 14.3 и q34 хромосомы 13- 20 тестов.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418 610,00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418 610,00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Двухцветный зонд на перестройку, для выявления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транслокации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 локусе BCL6 на хромосоме 3- 20 тестов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Двухцветный зонд на перестройку, для выявления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транслокации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 локусе BCL6 на хромосоме 3- 20 тестов.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826 650,00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826 650,00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Vysis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LSI RB-1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SpectrumOrange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- ДНК-зонд для идентификации локуса ql4 на хромосоме 13-20 тестов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Vysis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LSI RB-1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SpectrumOrange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- ДНК-зонд для идентификации локуса ql4 на хромосоме 13-20 тестов.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594 190,00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594 190,00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ДНК-зонд на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транслокацию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t(l 1; 14) (ql3;q32) IGH/CCND1 - 20 тестов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ДНК-зонд на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транслокацию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t(l 1; 14) (ql3;q32) IGH/CCND1 - 20 тестов.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551 500,00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551 500,00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ДНК-зонд для определения локуса 13.1 </w:t>
            </w: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>на коротком плече хромосомы 17-20 тестов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 xml:space="preserve">ДНК-зонд для определения локуса 13.1 на коротком плече </w:t>
            </w: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 xml:space="preserve">хромосомы 17-20 тестов.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819 810,00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819 810,00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>26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Двухцветная</w:t>
            </w:r>
            <w:proofErr w:type="gram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с двойным слиянием зонд на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транслокацию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t(l;19) (q23;pl3)-20 тестов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Двухцветная</w:t>
            </w:r>
            <w:proofErr w:type="gram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с двойным слиянием зонд на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транслокацию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t(l;19) (q23;pl3)-20 тестов.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1 075 830,00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1 075 830,00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Многоцветный ДНК зонд для определения локусов р53, ATM, 13ql4.3 и 13q34 и идентификации хромосомы 12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Многоцветный ДНК зонд для определения локусов р53, ATM, 13ql4.3 и 13q34 и идентификации хромосомы 13. 20 тестов.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 тестов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510 000,00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510 000,00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Неионный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детергент, используемый при промывании хромосомных препаратов- 2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фл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х 1 мл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Неионный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детергент, используемый при промывании хромосомных препаратов- 2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фл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х 1 мл.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 x 1000 µl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39 530,00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790 600,00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Смесь хлорида натрия и цитрата натрия 20X SSC или Сухая смесь хлорида натрия и цитрата натрия, используемая при обработке хромосомных препаратов, 500 мл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Смесь хлорида натрия и цитрата натрия 20X SSC или Сухая смесь хлорида натрия и цитрата натрия, используемая при обработке хромосомных препаратов, 500 мл.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500 g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58 640,00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117 280,00</w:t>
            </w:r>
          </w:p>
        </w:tc>
      </w:tr>
      <w:tr w:rsidR="006668D1" w:rsidRPr="0066451F" w:rsidTr="006668D1">
        <w:trPr>
          <w:trHeight w:val="270"/>
        </w:trPr>
        <w:tc>
          <w:tcPr>
            <w:tcW w:w="439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Контркраситель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используемый при обработке хромосомных препаратов- 2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фл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х 500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мкл</w:t>
            </w:r>
            <w:proofErr w:type="spellEnd"/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Контркраситель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используемый при обработке хромосомных препаратов- 2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фл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х 500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мкл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850" w:type="dxa"/>
            <w:shd w:val="clear" w:color="000000" w:fill="FFFFFF"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2*500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мкл</w:t>
            </w:r>
            <w:proofErr w:type="spellEnd"/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98 830,00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1 976 600,00</w:t>
            </w:r>
          </w:p>
        </w:tc>
      </w:tr>
      <w:tr w:rsidR="006668D1" w:rsidRPr="0066451F" w:rsidTr="006668D1">
        <w:trPr>
          <w:gridAfter w:val="5"/>
          <w:wAfter w:w="4961" w:type="dxa"/>
          <w:trHeight w:val="300"/>
        </w:trPr>
        <w:tc>
          <w:tcPr>
            <w:tcW w:w="5400" w:type="dxa"/>
            <w:gridSpan w:val="3"/>
            <w:shd w:val="clear" w:color="000000" w:fill="FFFFFF"/>
            <w:noWrap/>
            <w:hideMark/>
          </w:tcPr>
          <w:p w:rsidR="006668D1" w:rsidRPr="0066451F" w:rsidRDefault="006668D1" w:rsidP="00496C3C">
            <w:pPr>
              <w:spacing w:after="0" w:line="240" w:lineRule="auto"/>
              <w:rPr>
                <w:rFonts w:ascii="Times New Roman" w:eastAsia="Times New Roman" w:hAnsi="Times New Roman"/>
                <w:bCs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Cs/>
                <w:sz w:val="18"/>
                <w:szCs w:val="18"/>
                <w:highlight w:val="yellow"/>
                <w:lang w:eastAsia="ru-RU"/>
              </w:rPr>
              <w:t xml:space="preserve">Реагенты для Анализатора автоматического бактериологического </w:t>
            </w:r>
            <w:proofErr w:type="spellStart"/>
            <w:r w:rsidRPr="0066451F">
              <w:rPr>
                <w:rFonts w:ascii="Times New Roman" w:eastAsia="Times New Roman" w:hAnsi="Times New Roman"/>
                <w:bCs/>
                <w:sz w:val="18"/>
                <w:szCs w:val="18"/>
                <w:highlight w:val="yellow"/>
                <w:lang w:eastAsia="ru-RU"/>
              </w:rPr>
              <w:t>WalkAway</w:t>
            </w:r>
            <w:proofErr w:type="spellEnd"/>
            <w:r w:rsidRPr="0066451F">
              <w:rPr>
                <w:rFonts w:ascii="Times New Roman" w:eastAsia="Times New Roman" w:hAnsi="Times New Roman"/>
                <w:bCs/>
                <w:sz w:val="18"/>
                <w:szCs w:val="18"/>
                <w:highlight w:val="yellow"/>
                <w:lang w:eastAsia="ru-RU"/>
              </w:rPr>
              <w:t xml:space="preserve"> 40.</w:t>
            </w:r>
          </w:p>
        </w:tc>
      </w:tr>
      <w:tr w:rsidR="006668D1" w:rsidRPr="0066451F" w:rsidTr="006668D1">
        <w:trPr>
          <w:trHeight w:val="765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HNID®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Panel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Панель для определения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гемофилы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нейссерии</w:t>
            </w:r>
            <w:proofErr w:type="spellEnd"/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Система предназначена  для быстрой идентификации и обнаружения по продукции </w:t>
            </w:r>
            <w:proofErr w:type="gram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β-</w:t>
            </w:r>
            <w:proofErr w:type="spellStart"/>
            <w:proofErr w:type="gram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лактамаз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видов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Neisseria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Haemophilus,Branhamella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Gardnerella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 Пан</w:t>
            </w:r>
            <w:proofErr w:type="gram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  <w:proofErr w:type="gram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</w:t>
            </w:r>
            <w:proofErr w:type="spellStart"/>
            <w:proofErr w:type="gram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</w:t>
            </w:r>
            <w:proofErr w:type="gram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84 980,00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424 900,00</w:t>
            </w:r>
          </w:p>
        </w:tc>
      </w:tr>
      <w:tr w:rsidR="006668D1" w:rsidRPr="0066451F" w:rsidTr="006668D1">
        <w:trPr>
          <w:trHeight w:val="1785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Rapid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Yeast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Panel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Быстрая панель для грибов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Предназначен</w:t>
            </w:r>
            <w:proofErr w:type="gram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быстрой идентификации дрожжей и дрожжеподобных видов изолировано от клинических образцов. Резюме и принципы Изменения хромогенных и обычных тестов, используемых для идентификации дрожжей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изолированых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из клинических образцов. Быстрое определение группы Дрожжи на панелях, которые  используют 27 обезвоженных  лунок  после внесения суспензии дрожжей. 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 Пан</w:t>
            </w:r>
            <w:proofErr w:type="gram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  <w:proofErr w:type="gram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</w:t>
            </w:r>
            <w:proofErr w:type="spellStart"/>
            <w:proofErr w:type="gram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</w:t>
            </w:r>
            <w:proofErr w:type="gram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83 900,00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2 097 500,00</w:t>
            </w:r>
          </w:p>
        </w:tc>
      </w:tr>
      <w:tr w:rsidR="006668D1" w:rsidRPr="0066451F" w:rsidTr="006668D1">
        <w:trPr>
          <w:trHeight w:val="1275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MICroSTREP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®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plus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Type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1 - Панель для определения чувств</w:t>
            </w:r>
            <w:proofErr w:type="gram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  <w:proofErr w:type="gram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proofErr w:type="gram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трептоккоков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, Тип 1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Панели предназначены для использования при определении количественной и / или качественной антимикробной чувствительности микроорганизмов. На панель вносится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инокулят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колоний, выросших на твердых средах аэробных стрептококков, включая пневмококк.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 Пан</w:t>
            </w:r>
            <w:proofErr w:type="gram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  <w:proofErr w:type="gram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</w:t>
            </w:r>
            <w:proofErr w:type="spellStart"/>
            <w:proofErr w:type="gram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</w:t>
            </w:r>
            <w:proofErr w:type="gram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66 635,00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1 332 700,00</w:t>
            </w:r>
          </w:p>
        </w:tc>
      </w:tr>
      <w:tr w:rsidR="006668D1" w:rsidRPr="0066451F" w:rsidTr="006668D1">
        <w:trPr>
          <w:trHeight w:val="1020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Inoculators-D (for Use with dried and Rapid MIC Panels) - 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Насадки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для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переноса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суспензий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для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обычных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панелей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Одноразовые насадки для переноса суспензий, для обычных панелей. Фасовка: 1 уп</w:t>
            </w:r>
            <w:proofErr w:type="gram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.х</w:t>
            </w:r>
            <w:proofErr w:type="gram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240 шт.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240/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164 697,00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1 646 970,00</w:t>
            </w:r>
          </w:p>
        </w:tc>
      </w:tr>
      <w:tr w:rsidR="006668D1" w:rsidRPr="0066451F" w:rsidTr="006668D1">
        <w:trPr>
          <w:trHeight w:val="510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PROMPT®  - "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Prompt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Dry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" для переноса культуры на панель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Система для переноса суспензий на панели.  Фасовка 60 флаконов, и 60 зондов.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60 шт.</w:t>
            </w: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110 338,00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2 758 450,00</w:t>
            </w:r>
          </w:p>
        </w:tc>
      </w:tr>
      <w:tr w:rsidR="006668D1" w:rsidRPr="0066451F" w:rsidTr="006668D1">
        <w:trPr>
          <w:trHeight w:val="765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MH Broth with Lysed Horse Blood for Strep testing - 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Бульон, представляющий собой питательную среду Мюллера-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Хинтона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gram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предназначена</w:t>
            </w:r>
            <w:proofErr w:type="gram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панелей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MicroStrep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Plus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for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Streptococcus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type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    - 10х25мл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lastRenderedPageBreak/>
              <w:t>10 мл</w:t>
            </w: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47 749,00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1 671 215,00</w:t>
            </w:r>
          </w:p>
        </w:tc>
      </w:tr>
      <w:tr w:rsidR="006668D1" w:rsidRPr="0066451F" w:rsidTr="006668D1">
        <w:trPr>
          <w:trHeight w:val="510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lastRenderedPageBreak/>
              <w:t>37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Sterile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Inoculum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Water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Стерильная вода для посева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Вода для посева, представляющая собой питательную среду - 60х3мл.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60 x 3.0 мл</w:t>
            </w: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</w:t>
            </w:r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52 606,00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1 315 150,00</w:t>
            </w:r>
          </w:p>
        </w:tc>
      </w:tr>
      <w:tr w:rsidR="006668D1" w:rsidRPr="0066451F" w:rsidTr="006668D1">
        <w:trPr>
          <w:trHeight w:val="765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Inoculum Water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Pluronic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-D, (for Use with dried Panels) - 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Вода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для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посева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</w:t>
            </w:r>
            <w:r w:rsidRPr="0066451F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плюроном</w:t>
            </w:r>
            <w:proofErr w:type="spellEnd"/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Вода для посева с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плюроном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представляющая собой питательную среду - 60х25мл. 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60 x 25мл</w:t>
            </w: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</w:t>
            </w:r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66 769,00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667 690,00</w:t>
            </w:r>
          </w:p>
        </w:tc>
      </w:tr>
      <w:tr w:rsidR="006668D1" w:rsidRPr="0066451F" w:rsidTr="006668D1">
        <w:trPr>
          <w:trHeight w:val="510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Mineral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Oil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- Минеральное масло (для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WalkAway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® SI), 250 мл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Раствор, представляющий собой силиконовое масло - 1х250мл.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250 мл</w:t>
            </w: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30 754,00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153 770,00</w:t>
            </w:r>
          </w:p>
        </w:tc>
      </w:tr>
      <w:tr w:rsidR="006668D1" w:rsidRPr="0066451F" w:rsidTr="006668D1">
        <w:trPr>
          <w:trHeight w:val="765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Kovac’s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Reagent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Реагент Ковача, 30 мл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Раствор, представляющий собой смесь изоамилового спирта, гидроксида натрия, хлорида калия, соляной кислоты (11.2%), хлорида натрия в воде 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 мл</w:t>
            </w: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19 560,00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391 200,00</w:t>
            </w:r>
          </w:p>
        </w:tc>
      </w:tr>
      <w:tr w:rsidR="006668D1" w:rsidRPr="0066451F" w:rsidTr="006668D1">
        <w:trPr>
          <w:trHeight w:val="510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a-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Naphthol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Альфа Нафтол, 30 мл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Альфа-нафтол реагент предназначен для  проведения реакции на панелях</w:t>
            </w:r>
            <w:proofErr w:type="gram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.</w:t>
            </w:r>
            <w:proofErr w:type="gram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Фасовка:1фл х 30 мл. B1010-42A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 мл</w:t>
            </w: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27 921,00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279 210,00</w:t>
            </w:r>
          </w:p>
        </w:tc>
      </w:tr>
      <w:tr w:rsidR="006668D1" w:rsidRPr="0066451F" w:rsidTr="006668D1">
        <w:trPr>
          <w:trHeight w:val="510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Potassium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Hydroxide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Гидроксид Калия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Гидроаксид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кали</w:t>
            </w:r>
            <w:proofErr w:type="gram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я-</w:t>
            </w:r>
            <w:proofErr w:type="gram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предназначен для  проведения реакции на панелях Фасовка:1фл х 250 мл.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 мл</w:t>
            </w: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14 702,00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294 040,00</w:t>
            </w:r>
          </w:p>
        </w:tc>
      </w:tr>
      <w:tr w:rsidR="006668D1" w:rsidRPr="0066451F" w:rsidTr="006668D1">
        <w:trPr>
          <w:trHeight w:val="510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43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Ferric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Chloride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Хлорид железа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 хлорид железа - предназначен для  проведения реакции на панелях Фасовка:1фл х 250 мл. 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 мл</w:t>
            </w: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13 893,00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277 860,00</w:t>
            </w:r>
          </w:p>
        </w:tc>
      </w:tr>
      <w:tr w:rsidR="006668D1" w:rsidRPr="0066451F" w:rsidTr="006668D1">
        <w:trPr>
          <w:trHeight w:val="510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44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Sulfanilic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Acid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Сульфоновая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кислота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Сульфаноловая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кислота  </w:t>
            </w:r>
            <w:proofErr w:type="gram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предназначен</w:t>
            </w:r>
            <w:proofErr w:type="gram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 проведения реакции на панелях. Фасовка:1фл х 250 мл.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 мл</w:t>
            </w: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13 893,00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277 860,00</w:t>
            </w:r>
          </w:p>
        </w:tc>
      </w:tr>
      <w:tr w:rsidR="006668D1" w:rsidRPr="0066451F" w:rsidTr="006668D1">
        <w:trPr>
          <w:trHeight w:val="510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N-N-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Dimethyl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Alpha-Naphthylamine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Димети</w:t>
            </w:r>
            <w:proofErr w:type="gram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</w:t>
            </w:r>
            <w:proofErr w:type="gram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Альфа -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Нафтиламин</w:t>
            </w:r>
            <w:proofErr w:type="spellEnd"/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Диметил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-альфа-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нафтиламин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предназначен для  проведения реакции на панелях Фасовка:1фл х 250 мл.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 мл</w:t>
            </w: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13 893,00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277 860,00</w:t>
            </w:r>
          </w:p>
        </w:tc>
      </w:tr>
      <w:tr w:rsidR="006668D1" w:rsidRPr="0066451F" w:rsidTr="006668D1">
        <w:trPr>
          <w:trHeight w:val="1020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46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Peptidase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Reagent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Реагент Пептидазы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Раствор, представляющий собой смесь 2-Метоксиэтанола, уксусной кислоты, натрия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додецил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сульфата, N,N-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диметил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формамида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диметил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формамида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 воде, для проведения реакций - 1х30мл.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 мл</w:t>
            </w: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13 893,00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416 790,00</w:t>
            </w:r>
          </w:p>
        </w:tc>
      </w:tr>
      <w:tr w:rsidR="006668D1" w:rsidRPr="0066451F" w:rsidTr="006668D1">
        <w:trPr>
          <w:trHeight w:val="765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47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Reagent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HNID-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Индоловый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реагент 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Раствор, представляющий собой смесь изомеров ксилола</w:t>
            </w:r>
            <w:proofErr w:type="gram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.</w:t>
            </w:r>
            <w:proofErr w:type="spellStart"/>
            <w:proofErr w:type="gram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Ксилен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предназначен для  проведения реакции на панелях Фасовка:1фл.х30 мл.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 мл</w:t>
            </w: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17 400,00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261 000,00</w:t>
            </w:r>
          </w:p>
        </w:tc>
      </w:tr>
      <w:tr w:rsidR="006668D1" w:rsidRPr="0066451F" w:rsidTr="006668D1">
        <w:trPr>
          <w:trHeight w:val="510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48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Sodium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Hydroxide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(0.05N) - Гидроксид натрия (NAOH)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гидроксида натрия 0,05  - предназначен для  проведения реакции на панелях Фасовка:1фл</w:t>
            </w:r>
            <w:proofErr w:type="gram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.х</w:t>
            </w:r>
            <w:proofErr w:type="gram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 мл.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 мл</w:t>
            </w: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14 164,00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283 280,00</w:t>
            </w:r>
          </w:p>
        </w:tc>
      </w:tr>
      <w:tr w:rsidR="006668D1" w:rsidRPr="0066451F" w:rsidTr="006668D1">
        <w:trPr>
          <w:trHeight w:val="510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49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контейнер для отходов </w:t>
            </w: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баканализ.Qty</w:t>
            </w:r>
            <w:proofErr w:type="spellEnd"/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Мешок</w:t>
            </w: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 </w:t>
            </w: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контейнер</w:t>
            </w: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для</w:t>
            </w: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отходов</w:t>
            </w: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WASTE REAGENT DISPOSABLE BAG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/10</w:t>
            </w:r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106 560,00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532 800,00</w:t>
            </w:r>
          </w:p>
        </w:tc>
      </w:tr>
      <w:tr w:rsidR="006668D1" w:rsidRPr="0066451F" w:rsidTr="006668D1">
        <w:trPr>
          <w:trHeight w:val="510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Стандартизатор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мутности для грибов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</w:t>
            </w:r>
            <w:proofErr w:type="gram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предназначенный для стандартизации мутности грибов. 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шт.</w:t>
            </w:r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9 307,00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9 307,00</w:t>
            </w:r>
          </w:p>
        </w:tc>
      </w:tr>
      <w:tr w:rsidR="006668D1" w:rsidRPr="0066451F" w:rsidTr="006668D1">
        <w:trPr>
          <w:trHeight w:val="2295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lastRenderedPageBreak/>
              <w:t>51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Бумага для </w:t>
            </w:r>
            <w:proofErr w:type="spellStart"/>
            <w:proofErr w:type="gram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рих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кода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Термобумага из целлюлозного волокна в рулоне. Термобумага покрыта теплочувствительным слоем и предназначена для нанесения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штрихкодов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встроенным принтером микробиологического анализатора WALKWAY. Рулон термобумаги представляет собой непрерывную бумажную ленту с самоклеющимися бумажными полосками без рисунка или какого-либо изображения прямоугольной формы размером 10 мм на 150 мм. Каждая лента рулона содержит на себе 4235 полосок.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рул</w:t>
            </w:r>
            <w:proofErr w:type="spell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77 560,00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155 120,00</w:t>
            </w:r>
          </w:p>
        </w:tc>
      </w:tr>
      <w:tr w:rsidR="006668D1" w:rsidRPr="0066451F" w:rsidTr="006668D1">
        <w:trPr>
          <w:trHeight w:val="510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52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Крышки для панелей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Пластиковая крышка для планшета на 96 ячеек - 1х240шт</w:t>
            </w:r>
            <w:proofErr w:type="gram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.К</w:t>
            </w:r>
            <w:proofErr w:type="gram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рышки лотков для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WalkAway</w:t>
            </w:r>
            <w:proofErr w:type="spellEnd"/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59 754,00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478 032,00</w:t>
            </w:r>
          </w:p>
        </w:tc>
      </w:tr>
      <w:tr w:rsidR="006668D1" w:rsidRPr="0066451F" w:rsidTr="006668D1">
        <w:trPr>
          <w:trHeight w:val="300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53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Комплект капельниц реагентов</w:t>
            </w:r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Пластиковые пипетки для забора реагентов 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16 186,00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16 186,00</w:t>
            </w:r>
          </w:p>
        </w:tc>
      </w:tr>
      <w:tr w:rsidR="006668D1" w:rsidRPr="0066451F" w:rsidTr="006668D1">
        <w:trPr>
          <w:trHeight w:val="510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54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Сервисный набор для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баканализатора</w:t>
            </w:r>
            <w:proofErr w:type="spellEnd"/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Сервисный набор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WalkAway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40 /в стоимость входит установка сертифицированным сервисным инженером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1 450 492,00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1 450 492,00</w:t>
            </w:r>
          </w:p>
        </w:tc>
      </w:tr>
      <w:tr w:rsidR="006668D1" w:rsidRPr="0066451F" w:rsidTr="006668D1">
        <w:trPr>
          <w:trHeight w:val="510"/>
        </w:trPr>
        <w:tc>
          <w:tcPr>
            <w:tcW w:w="439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2268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proofErr w:type="gram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over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trays</w:t>
            </w:r>
            <w:proofErr w:type="spellEnd"/>
          </w:p>
        </w:tc>
        <w:tc>
          <w:tcPr>
            <w:tcW w:w="2693" w:type="dxa"/>
            <w:shd w:val="clear" w:color="000000" w:fill="FFFFFF"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Закрывающие лотки для панелей, одноразовые, </w:t>
            </w:r>
            <w:proofErr w:type="spell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пластмасовые</w:t>
            </w:r>
            <w:proofErr w:type="spell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. / пластиковые крышки (10 </w:t>
            </w:r>
            <w:proofErr w:type="spellStart"/>
            <w:proofErr w:type="gramStart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многоразовые)</w:t>
            </w:r>
          </w:p>
        </w:tc>
        <w:tc>
          <w:tcPr>
            <w:tcW w:w="850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./10</w:t>
            </w:r>
          </w:p>
        </w:tc>
        <w:tc>
          <w:tcPr>
            <w:tcW w:w="709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10 657,00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10 657,00</w:t>
            </w:r>
          </w:p>
        </w:tc>
      </w:tr>
      <w:tr w:rsidR="006668D1" w:rsidRPr="0066451F" w:rsidTr="006668D1">
        <w:trPr>
          <w:trHeight w:val="300"/>
        </w:trPr>
        <w:tc>
          <w:tcPr>
            <w:tcW w:w="439" w:type="dxa"/>
            <w:shd w:val="clear" w:color="000000" w:fill="FFFFFF"/>
            <w:noWrap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68" w:type="dxa"/>
            <w:shd w:val="clear" w:color="000000" w:fill="FFFFFF"/>
            <w:noWrap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693" w:type="dxa"/>
            <w:shd w:val="clear" w:color="000000" w:fill="FFFFFF"/>
            <w:noWrap/>
            <w:hideMark/>
          </w:tcPr>
          <w:p w:rsidR="00496C3C" w:rsidRPr="0066451F" w:rsidRDefault="00496C3C" w:rsidP="00496C3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shd w:val="clear" w:color="000000" w:fill="FFFFFF"/>
            <w:noWrap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shd w:val="clear" w:color="000000" w:fill="FFFFFF"/>
            <w:noWrap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shd w:val="clear" w:color="000000" w:fill="FFFFFF"/>
            <w:noWrap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000000" w:fill="FFFFFF"/>
            <w:noWrap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496C3C" w:rsidRPr="0066451F" w:rsidRDefault="00496C3C" w:rsidP="006668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6451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47 787 069,00</w:t>
            </w:r>
          </w:p>
        </w:tc>
      </w:tr>
    </w:tbl>
    <w:p w:rsidR="005B501F" w:rsidRPr="0066451F" w:rsidRDefault="005B501F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0205D3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</w:rPr>
      </w:pPr>
      <w:r w:rsidRPr="001F576F">
        <w:rPr>
          <w:rFonts w:ascii="Times New Roman" w:hAnsi="Times New Roman"/>
          <w:b/>
          <w:bCs/>
          <w:spacing w:val="2"/>
        </w:rPr>
        <w:t>Дата и время представления ценового предложения:</w:t>
      </w:r>
    </w:p>
    <w:p w:rsidR="001F576F" w:rsidRPr="001F576F" w:rsidRDefault="001F576F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</w:rPr>
      </w:pPr>
      <w:bookmarkStart w:id="0" w:name="_GoBack"/>
      <w:bookmarkEnd w:id="0"/>
    </w:p>
    <w:tbl>
      <w:tblPr>
        <w:tblStyle w:val="ad"/>
        <w:tblW w:w="10314" w:type="dxa"/>
        <w:tblInd w:w="108" w:type="dxa"/>
        <w:tblLook w:val="04A0" w:firstRow="1" w:lastRow="0" w:firstColumn="1" w:lastColumn="0" w:noHBand="0" w:noVBand="1"/>
      </w:tblPr>
      <w:tblGrid>
        <w:gridCol w:w="851"/>
        <w:gridCol w:w="5069"/>
        <w:gridCol w:w="4394"/>
      </w:tblGrid>
      <w:tr w:rsidR="00A47A84" w:rsidRPr="001F576F" w:rsidTr="007B01F4">
        <w:tc>
          <w:tcPr>
            <w:tcW w:w="851" w:type="dxa"/>
          </w:tcPr>
          <w:p w:rsidR="007B01F4" w:rsidRPr="001F576F" w:rsidRDefault="00A47A84" w:rsidP="007B01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</w:rPr>
            </w:pPr>
            <w:r w:rsidRPr="001F576F">
              <w:rPr>
                <w:rFonts w:ascii="Times New Roman" w:hAnsi="Times New Roman"/>
                <w:b/>
                <w:bCs/>
                <w:spacing w:val="2"/>
              </w:rPr>
              <w:t>№</w:t>
            </w:r>
          </w:p>
          <w:p w:rsidR="00A47A84" w:rsidRPr="001F576F" w:rsidRDefault="00A47A84" w:rsidP="007B01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</w:rPr>
            </w:pPr>
            <w:proofErr w:type="gramStart"/>
            <w:r w:rsidRPr="001F576F">
              <w:rPr>
                <w:rFonts w:ascii="Times New Roman" w:hAnsi="Times New Roman"/>
                <w:b/>
                <w:bCs/>
                <w:spacing w:val="2"/>
              </w:rPr>
              <w:t>п</w:t>
            </w:r>
            <w:proofErr w:type="gramEnd"/>
            <w:r w:rsidRPr="001F576F">
              <w:rPr>
                <w:rFonts w:ascii="Times New Roman" w:hAnsi="Times New Roman"/>
                <w:b/>
                <w:bCs/>
                <w:spacing w:val="2"/>
              </w:rPr>
              <w:t>/п</w:t>
            </w:r>
          </w:p>
        </w:tc>
        <w:tc>
          <w:tcPr>
            <w:tcW w:w="5069" w:type="dxa"/>
          </w:tcPr>
          <w:p w:rsidR="00A47A84" w:rsidRPr="001F576F" w:rsidRDefault="00A47A84" w:rsidP="003113B1">
            <w:pPr>
              <w:spacing w:after="0" w:line="240" w:lineRule="auto"/>
              <w:rPr>
                <w:rFonts w:ascii="Times New Roman" w:hAnsi="Times New Roman"/>
                <w:b/>
                <w:bCs/>
                <w:spacing w:val="2"/>
              </w:rPr>
            </w:pPr>
            <w:r w:rsidRPr="001F576F">
              <w:rPr>
                <w:rFonts w:ascii="Times New Roman" w:hAnsi="Times New Roman"/>
                <w:b/>
                <w:bCs/>
                <w:spacing w:val="2"/>
              </w:rPr>
              <w:t xml:space="preserve">Наименование </w:t>
            </w:r>
            <w:r w:rsidR="005D1F0F" w:rsidRPr="001F576F">
              <w:rPr>
                <w:rFonts w:ascii="Times New Roman" w:hAnsi="Times New Roman"/>
                <w:b/>
                <w:bCs/>
                <w:spacing w:val="2"/>
              </w:rPr>
              <w:t xml:space="preserve">потенциального </w:t>
            </w:r>
            <w:r w:rsidRPr="001F576F">
              <w:rPr>
                <w:rFonts w:ascii="Times New Roman" w:hAnsi="Times New Roman"/>
                <w:b/>
                <w:bCs/>
                <w:spacing w:val="2"/>
              </w:rPr>
              <w:t>поставщика</w:t>
            </w:r>
          </w:p>
        </w:tc>
        <w:tc>
          <w:tcPr>
            <w:tcW w:w="4394" w:type="dxa"/>
          </w:tcPr>
          <w:p w:rsidR="00A47A84" w:rsidRPr="001F576F" w:rsidRDefault="00A47A84" w:rsidP="003113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</w:rPr>
            </w:pPr>
            <w:r w:rsidRPr="001F576F">
              <w:rPr>
                <w:rFonts w:ascii="Times New Roman" w:hAnsi="Times New Roman"/>
                <w:b/>
                <w:bCs/>
                <w:spacing w:val="2"/>
              </w:rPr>
              <w:t>Дата и время</w:t>
            </w:r>
          </w:p>
        </w:tc>
      </w:tr>
      <w:tr w:rsidR="00926BC8" w:rsidRPr="001F576F" w:rsidTr="0066451F">
        <w:tc>
          <w:tcPr>
            <w:tcW w:w="851" w:type="dxa"/>
            <w:vAlign w:val="center"/>
          </w:tcPr>
          <w:p w:rsidR="00926BC8" w:rsidRPr="001F576F" w:rsidRDefault="00926BC8" w:rsidP="0066451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1F576F">
              <w:rPr>
                <w:rFonts w:ascii="Times New Roman" w:hAnsi="Times New Roman"/>
                <w:bCs/>
                <w:spacing w:val="2"/>
              </w:rPr>
              <w:t>1</w:t>
            </w:r>
          </w:p>
        </w:tc>
        <w:tc>
          <w:tcPr>
            <w:tcW w:w="5069" w:type="dxa"/>
            <w:vAlign w:val="center"/>
          </w:tcPr>
          <w:p w:rsidR="00926BC8" w:rsidRPr="001F576F" w:rsidRDefault="0066451F" w:rsidP="0066451F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 w:rsidRPr="001F576F">
              <w:rPr>
                <w:rFonts w:ascii="Times New Roman" w:hAnsi="Times New Roman"/>
                <w:bCs/>
                <w:spacing w:val="2"/>
              </w:rPr>
              <w:t>ТОО "</w:t>
            </w:r>
            <w:proofErr w:type="spellStart"/>
            <w:r w:rsidRPr="001F576F">
              <w:rPr>
                <w:rFonts w:ascii="Times New Roman" w:hAnsi="Times New Roman"/>
                <w:bCs/>
                <w:spacing w:val="2"/>
              </w:rPr>
              <w:t>ВизаМед</w:t>
            </w:r>
            <w:proofErr w:type="spellEnd"/>
            <w:r w:rsidRPr="001F576F">
              <w:rPr>
                <w:rFonts w:ascii="Times New Roman" w:hAnsi="Times New Roman"/>
                <w:bCs/>
                <w:spacing w:val="2"/>
              </w:rPr>
              <w:t xml:space="preserve"> Плюс"</w:t>
            </w:r>
          </w:p>
        </w:tc>
        <w:tc>
          <w:tcPr>
            <w:tcW w:w="4394" w:type="dxa"/>
            <w:vAlign w:val="center"/>
          </w:tcPr>
          <w:p w:rsidR="00926BC8" w:rsidRPr="001F576F" w:rsidRDefault="0066451F" w:rsidP="0066451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1F576F">
              <w:rPr>
                <w:rFonts w:ascii="Times New Roman" w:hAnsi="Times New Roman"/>
                <w:bCs/>
                <w:spacing w:val="2"/>
              </w:rPr>
              <w:t>03</w:t>
            </w:r>
            <w:r w:rsidR="007A124E" w:rsidRPr="001F576F">
              <w:rPr>
                <w:rFonts w:ascii="Times New Roman" w:hAnsi="Times New Roman"/>
                <w:bCs/>
                <w:spacing w:val="2"/>
              </w:rPr>
              <w:t>.</w:t>
            </w:r>
            <w:r w:rsidR="006E0C9F" w:rsidRPr="001F576F">
              <w:rPr>
                <w:rFonts w:ascii="Times New Roman" w:hAnsi="Times New Roman"/>
                <w:bCs/>
                <w:spacing w:val="2"/>
              </w:rPr>
              <w:t>0</w:t>
            </w:r>
            <w:r w:rsidRPr="001F576F">
              <w:rPr>
                <w:rFonts w:ascii="Times New Roman" w:hAnsi="Times New Roman"/>
                <w:bCs/>
                <w:spacing w:val="2"/>
              </w:rPr>
              <w:t>4</w:t>
            </w:r>
            <w:r w:rsidR="00C75312" w:rsidRPr="001F576F">
              <w:rPr>
                <w:rFonts w:ascii="Times New Roman" w:hAnsi="Times New Roman"/>
                <w:bCs/>
                <w:spacing w:val="2"/>
              </w:rPr>
              <w:t>.</w:t>
            </w:r>
            <w:r w:rsidR="002011AA" w:rsidRPr="001F576F">
              <w:rPr>
                <w:rFonts w:ascii="Times New Roman" w:hAnsi="Times New Roman"/>
                <w:bCs/>
                <w:spacing w:val="2"/>
              </w:rPr>
              <w:t>20</w:t>
            </w:r>
            <w:r w:rsidR="006E0C9F" w:rsidRPr="001F576F">
              <w:rPr>
                <w:rFonts w:ascii="Times New Roman" w:hAnsi="Times New Roman"/>
                <w:bCs/>
                <w:spacing w:val="2"/>
              </w:rPr>
              <w:t>20</w:t>
            </w:r>
            <w:r w:rsidR="00C75312" w:rsidRPr="001F576F">
              <w:rPr>
                <w:rFonts w:ascii="Times New Roman" w:hAnsi="Times New Roman"/>
                <w:bCs/>
                <w:spacing w:val="2"/>
              </w:rPr>
              <w:t xml:space="preserve"> г.          </w:t>
            </w:r>
            <w:r w:rsidR="00F67D66" w:rsidRPr="001F576F">
              <w:rPr>
                <w:rFonts w:ascii="Times New Roman" w:hAnsi="Times New Roman"/>
                <w:bCs/>
                <w:spacing w:val="2"/>
              </w:rPr>
              <w:t>1</w:t>
            </w:r>
            <w:r w:rsidRPr="001F576F">
              <w:rPr>
                <w:rFonts w:ascii="Times New Roman" w:hAnsi="Times New Roman"/>
                <w:bCs/>
                <w:spacing w:val="2"/>
              </w:rPr>
              <w:t>4</w:t>
            </w:r>
            <w:r w:rsidR="00C75312" w:rsidRPr="001F576F">
              <w:rPr>
                <w:rFonts w:ascii="Times New Roman" w:hAnsi="Times New Roman"/>
                <w:bCs/>
                <w:spacing w:val="2"/>
              </w:rPr>
              <w:t>:</w:t>
            </w:r>
            <w:r w:rsidRPr="001F576F">
              <w:rPr>
                <w:rFonts w:ascii="Times New Roman" w:hAnsi="Times New Roman"/>
                <w:bCs/>
                <w:spacing w:val="2"/>
              </w:rPr>
              <w:t>05</w:t>
            </w:r>
            <w:r w:rsidR="00C75312" w:rsidRPr="001F576F">
              <w:rPr>
                <w:rFonts w:ascii="Times New Roman" w:hAnsi="Times New Roman"/>
                <w:bCs/>
                <w:spacing w:val="2"/>
              </w:rPr>
              <w:t>ч.</w:t>
            </w:r>
          </w:p>
        </w:tc>
      </w:tr>
    </w:tbl>
    <w:p w:rsidR="000205D3" w:rsidRPr="001F576F" w:rsidRDefault="000205D3" w:rsidP="0066451F">
      <w:pPr>
        <w:spacing w:after="0" w:line="240" w:lineRule="auto"/>
        <w:jc w:val="center"/>
        <w:rPr>
          <w:rFonts w:ascii="Times New Roman" w:hAnsi="Times New Roman"/>
          <w:spacing w:val="2"/>
        </w:rPr>
      </w:pPr>
    </w:p>
    <w:p w:rsidR="00345EF4" w:rsidRPr="001F576F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</w:rPr>
      </w:pPr>
      <w:r w:rsidRPr="001F576F">
        <w:rPr>
          <w:rStyle w:val="s0"/>
          <w:rFonts w:ascii="Times New Roman" w:hAnsi="Times New Roman"/>
          <w:b/>
          <w:bCs/>
        </w:rPr>
        <w:t>Потенциальные поставщики, присутствовавшие при процедуре вскрытия конвертов с ценовыми предложениями:</w:t>
      </w:r>
    </w:p>
    <w:p w:rsidR="000205D3" w:rsidRPr="001F576F" w:rsidRDefault="000205D3" w:rsidP="000205D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6661"/>
        <w:gridCol w:w="2978"/>
      </w:tblGrid>
      <w:tr w:rsidR="005D1F0F" w:rsidRPr="001F576F" w:rsidTr="002346A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F576F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F576F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F576F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F576F">
              <w:rPr>
                <w:rFonts w:ascii="Times New Roman" w:hAnsi="Times New Roman"/>
                <w:b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F576F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F576F">
              <w:rPr>
                <w:rFonts w:ascii="Times New Roman" w:hAnsi="Times New Roman"/>
                <w:b/>
              </w:rPr>
              <w:t>Представитель</w:t>
            </w:r>
          </w:p>
        </w:tc>
      </w:tr>
      <w:tr w:rsidR="002346A2" w:rsidRPr="001F576F" w:rsidTr="002346A2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1F576F" w:rsidRDefault="002346A2" w:rsidP="002346A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F576F">
              <w:rPr>
                <w:rFonts w:ascii="Times New Roman" w:hAnsi="Times New Roman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46A2" w:rsidRPr="001F576F" w:rsidRDefault="00553E25" w:rsidP="000205D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 w:rsidRPr="001F576F">
              <w:rPr>
                <w:rFonts w:ascii="Times New Roman" w:hAnsi="Times New Roman"/>
                <w:bCs/>
                <w:spacing w:val="2"/>
                <w:lang w:val="en-US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1F576F" w:rsidRDefault="00553E25" w:rsidP="000205D3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1F576F">
              <w:rPr>
                <w:rFonts w:ascii="Times New Roman" w:hAnsi="Times New Roman"/>
                <w:lang w:val="en-US"/>
              </w:rPr>
              <w:t>-</w:t>
            </w:r>
          </w:p>
        </w:tc>
      </w:tr>
    </w:tbl>
    <w:p w:rsidR="000205D3" w:rsidRPr="001F576F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lang w:eastAsia="ru-RU"/>
        </w:rPr>
      </w:pPr>
      <w:r w:rsidRPr="001F576F">
        <w:rPr>
          <w:rFonts w:ascii="Times New Roman" w:eastAsia="Times New Roman" w:hAnsi="Times New Roman"/>
          <w:b/>
          <w:lang w:eastAsia="ru-RU"/>
        </w:rPr>
        <w:t xml:space="preserve">3.  </w:t>
      </w:r>
      <w:r w:rsidR="005D1F0F" w:rsidRPr="001F576F">
        <w:rPr>
          <w:rFonts w:ascii="Times New Roman" w:eastAsia="Times New Roman" w:hAnsi="Times New Roman"/>
          <w:b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0205D3" w:rsidRPr="001F576F" w:rsidRDefault="000205D3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977"/>
        <w:gridCol w:w="4111"/>
        <w:gridCol w:w="2551"/>
      </w:tblGrid>
      <w:tr w:rsidR="005D1F0F" w:rsidRPr="001F576F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F576F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F576F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F576F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F576F">
              <w:rPr>
                <w:rFonts w:ascii="Times New Roman" w:hAnsi="Times New Roman"/>
                <w:b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F576F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F576F">
              <w:rPr>
                <w:rFonts w:ascii="Times New Roman" w:hAnsi="Times New Roman"/>
                <w:b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F576F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F576F">
              <w:rPr>
                <w:rFonts w:ascii="Times New Roman" w:hAnsi="Times New Roman"/>
                <w:b/>
              </w:rPr>
              <w:t>Сумма договора</w:t>
            </w:r>
          </w:p>
        </w:tc>
      </w:tr>
      <w:tr w:rsidR="006F1BA8" w:rsidRPr="001F576F" w:rsidTr="009237A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BA8" w:rsidRPr="001F576F" w:rsidRDefault="006F1BA8" w:rsidP="009237A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1F576F">
              <w:rPr>
                <w:rFonts w:ascii="Times New Roman" w:hAnsi="Times New Roman"/>
                <w:bCs/>
                <w:spacing w:val="2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BA8" w:rsidRPr="001F576F" w:rsidRDefault="0066451F" w:rsidP="009237A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1F576F">
              <w:rPr>
                <w:rFonts w:ascii="Times New Roman" w:hAnsi="Times New Roman"/>
                <w:bCs/>
                <w:color w:val="000000"/>
              </w:rPr>
              <w:t>ТОО "</w:t>
            </w:r>
            <w:proofErr w:type="spellStart"/>
            <w:r w:rsidRPr="001F576F">
              <w:rPr>
                <w:rFonts w:ascii="Times New Roman" w:hAnsi="Times New Roman"/>
                <w:bCs/>
                <w:color w:val="000000"/>
              </w:rPr>
              <w:t>ВизаМед</w:t>
            </w:r>
            <w:proofErr w:type="spellEnd"/>
            <w:r w:rsidRPr="001F576F">
              <w:rPr>
                <w:rFonts w:ascii="Times New Roman" w:hAnsi="Times New Roman"/>
                <w:bCs/>
                <w:color w:val="000000"/>
              </w:rPr>
              <w:t xml:space="preserve"> Плюс"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BA8" w:rsidRPr="001F576F" w:rsidRDefault="007C7860" w:rsidP="0066451F">
            <w:pPr>
              <w:pStyle w:val="1"/>
              <w:shd w:val="clear" w:color="auto" w:fill="FFFFFF"/>
              <w:rPr>
                <w:b w:val="0"/>
                <w:bCs w:val="0"/>
                <w:color w:val="202020"/>
                <w:sz w:val="22"/>
                <w:szCs w:val="22"/>
              </w:rPr>
            </w:pPr>
            <w:r w:rsidRPr="001F576F">
              <w:rPr>
                <w:b w:val="0"/>
                <w:sz w:val="22"/>
                <w:szCs w:val="22"/>
              </w:rPr>
              <w:t xml:space="preserve">г. </w:t>
            </w:r>
            <w:r w:rsidR="0066451F" w:rsidRPr="001F576F">
              <w:rPr>
                <w:b w:val="0"/>
                <w:sz w:val="22"/>
                <w:szCs w:val="22"/>
              </w:rPr>
              <w:t xml:space="preserve">Алматы, ул. </w:t>
            </w:r>
            <w:hyperlink r:id="rId9" w:history="1">
              <w:r w:rsidR="0066451F" w:rsidRPr="001F576F">
                <w:rPr>
                  <w:rStyle w:val="oqoid"/>
                  <w:rFonts w:eastAsia="Calibri"/>
                  <w:b w:val="0"/>
                  <w:color w:val="262626"/>
                  <w:sz w:val="22"/>
                  <w:szCs w:val="22"/>
                  <w:bdr w:val="none" w:sz="0" w:space="0" w:color="auto" w:frame="1"/>
                  <w:shd w:val="clear" w:color="auto" w:fill="F9F9F9"/>
                </w:rPr>
                <w:t>Тимирязева</w:t>
              </w:r>
            </w:hyperlink>
            <w:r w:rsidR="0066451F" w:rsidRPr="001F576F">
              <w:rPr>
                <w:b w:val="0"/>
                <w:sz w:val="22"/>
                <w:szCs w:val="22"/>
              </w:rPr>
              <w:t xml:space="preserve">, д. 42, </w:t>
            </w:r>
            <w:r w:rsidR="0066451F" w:rsidRPr="001F576F">
              <w:rPr>
                <w:b w:val="0"/>
                <w:bCs w:val="0"/>
                <w:color w:val="202020"/>
                <w:sz w:val="22"/>
                <w:szCs w:val="22"/>
              </w:rPr>
              <w:t>Павильон 15/109, офис 400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1BA8" w:rsidRPr="001F576F" w:rsidRDefault="001F576F" w:rsidP="001F576F">
            <w:pPr>
              <w:jc w:val="center"/>
              <w:rPr>
                <w:rFonts w:ascii="Times New Roman" w:hAnsi="Times New Roman"/>
                <w:color w:val="000000"/>
              </w:rPr>
            </w:pPr>
            <w:r w:rsidRPr="001F576F">
              <w:rPr>
                <w:rFonts w:ascii="Times New Roman" w:hAnsi="Times New Roman"/>
                <w:color w:val="000000"/>
              </w:rPr>
              <w:t xml:space="preserve">    30 307 030,00   </w:t>
            </w:r>
          </w:p>
        </w:tc>
      </w:tr>
    </w:tbl>
    <w:p w:rsidR="0066451F" w:rsidRPr="001F576F" w:rsidRDefault="0066451F" w:rsidP="001F576F">
      <w:pPr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  <w:r w:rsidRPr="001F576F">
        <w:rPr>
          <w:rFonts w:ascii="Times New Roman" w:eastAsia="Times New Roman" w:hAnsi="Times New Roman"/>
          <w:color w:val="000000"/>
          <w:lang w:eastAsia="ru-RU"/>
        </w:rPr>
        <w:t xml:space="preserve">    </w:t>
      </w:r>
    </w:p>
    <w:p w:rsidR="00553216" w:rsidRPr="001F576F" w:rsidRDefault="00D50595" w:rsidP="00553216">
      <w:pPr>
        <w:jc w:val="both"/>
        <w:rPr>
          <w:rFonts w:ascii="Times New Roman" w:eastAsia="Times New Roman" w:hAnsi="Times New Roman"/>
          <w:b/>
          <w:lang w:eastAsia="ru-RU"/>
        </w:rPr>
      </w:pPr>
      <w:r w:rsidRPr="001F576F">
        <w:rPr>
          <w:rFonts w:ascii="Times New Roman" w:eastAsia="Times New Roman" w:hAnsi="Times New Roman"/>
          <w:b/>
          <w:lang w:eastAsia="ru-RU"/>
        </w:rPr>
        <w:t>См.</w:t>
      </w:r>
      <w:r w:rsidR="008112BD" w:rsidRPr="001F576F">
        <w:rPr>
          <w:rFonts w:ascii="Times New Roman" w:eastAsia="Times New Roman" w:hAnsi="Times New Roman"/>
          <w:b/>
          <w:lang w:eastAsia="ru-RU"/>
        </w:rPr>
        <w:t xml:space="preserve"> </w:t>
      </w:r>
      <w:r w:rsidRPr="001F576F">
        <w:rPr>
          <w:rFonts w:ascii="Times New Roman" w:eastAsia="Times New Roman" w:hAnsi="Times New Roman"/>
          <w:b/>
          <w:lang w:eastAsia="ru-RU"/>
        </w:rPr>
        <w:t xml:space="preserve">приложение </w:t>
      </w:r>
      <w:r w:rsidR="006E0C9F" w:rsidRPr="001F576F">
        <w:rPr>
          <w:rFonts w:ascii="Times New Roman" w:eastAsia="Times New Roman" w:hAnsi="Times New Roman"/>
          <w:b/>
          <w:lang w:eastAsia="ru-RU"/>
        </w:rPr>
        <w:t>Протокол</w:t>
      </w:r>
      <w:r w:rsidR="00093CAE" w:rsidRPr="001F576F">
        <w:rPr>
          <w:rFonts w:ascii="Times New Roman" w:eastAsia="Times New Roman" w:hAnsi="Times New Roman"/>
          <w:b/>
          <w:lang w:eastAsia="ru-RU"/>
        </w:rPr>
        <w:t xml:space="preserve"> </w:t>
      </w:r>
      <w:r w:rsidR="00730423" w:rsidRPr="001F576F">
        <w:rPr>
          <w:rFonts w:ascii="Times New Roman" w:eastAsia="Times New Roman" w:hAnsi="Times New Roman"/>
          <w:b/>
          <w:lang w:eastAsia="ru-RU"/>
        </w:rPr>
        <w:t>3</w:t>
      </w:r>
      <w:r w:rsidR="0066451F" w:rsidRPr="001F576F">
        <w:rPr>
          <w:rFonts w:ascii="Times New Roman" w:eastAsia="Times New Roman" w:hAnsi="Times New Roman"/>
          <w:b/>
          <w:lang w:eastAsia="ru-RU"/>
        </w:rPr>
        <w:t>7</w:t>
      </w:r>
      <w:r w:rsidR="00093CAE" w:rsidRPr="001F576F">
        <w:rPr>
          <w:rFonts w:ascii="Times New Roman" w:eastAsia="Times New Roman" w:hAnsi="Times New Roman"/>
          <w:b/>
          <w:lang w:eastAsia="ru-RU"/>
        </w:rPr>
        <w:t>.</w:t>
      </w:r>
      <w:r w:rsidR="000205D3" w:rsidRPr="001F576F">
        <w:rPr>
          <w:rFonts w:ascii="Times New Roman" w:eastAsia="Times New Roman" w:hAnsi="Times New Roman"/>
          <w:b/>
          <w:lang w:eastAsia="ru-RU"/>
        </w:rPr>
        <w:t>1</w:t>
      </w:r>
      <w:r w:rsidR="00553216" w:rsidRPr="001F576F">
        <w:rPr>
          <w:rFonts w:ascii="Times New Roman" w:eastAsia="Times New Roman" w:hAnsi="Times New Roman"/>
          <w:b/>
          <w:lang w:eastAsia="ru-RU"/>
        </w:rPr>
        <w:t xml:space="preserve">   </w:t>
      </w:r>
      <w:r w:rsidR="00553216" w:rsidRPr="001F576F">
        <w:rPr>
          <w:rFonts w:ascii="Times New Roman" w:eastAsia="Times New Roman" w:hAnsi="Times New Roman"/>
          <w:color w:val="000000"/>
          <w:lang w:eastAsia="ru-RU"/>
        </w:rPr>
        <w:t xml:space="preserve">        </w:t>
      </w:r>
    </w:p>
    <w:p w:rsidR="007B01F4" w:rsidRPr="001F576F" w:rsidRDefault="007B01F4">
      <w:pPr>
        <w:jc w:val="both"/>
        <w:rPr>
          <w:rFonts w:ascii="Times New Roman" w:eastAsia="Times New Roman" w:hAnsi="Times New Roman"/>
          <w:b/>
          <w:lang w:eastAsia="ru-RU"/>
        </w:rPr>
      </w:pPr>
    </w:p>
    <w:sectPr w:rsidR="007B01F4" w:rsidRPr="001F576F" w:rsidSect="00D17581">
      <w:footerReference w:type="default" r:id="rId10"/>
      <w:pgSz w:w="11906" w:h="16838"/>
      <w:pgMar w:top="568" w:right="851" w:bottom="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51F" w:rsidRDefault="0066451F">
      <w:pPr>
        <w:spacing w:after="0" w:line="240" w:lineRule="auto"/>
      </w:pPr>
      <w:r>
        <w:separator/>
      </w:r>
    </w:p>
  </w:endnote>
  <w:endnote w:type="continuationSeparator" w:id="0">
    <w:p w:rsidR="0066451F" w:rsidRDefault="006645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51F" w:rsidRDefault="0066451F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F576F">
      <w:rPr>
        <w:noProof/>
      </w:rPr>
      <w:t>5</w:t>
    </w:r>
    <w:r>
      <w:rPr>
        <w:noProof/>
      </w:rPr>
      <w:fldChar w:fldCharType="end"/>
    </w:r>
  </w:p>
  <w:p w:rsidR="0066451F" w:rsidRDefault="0066451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51F" w:rsidRDefault="0066451F">
      <w:pPr>
        <w:spacing w:after="0" w:line="240" w:lineRule="auto"/>
      </w:pPr>
      <w:r>
        <w:separator/>
      </w:r>
    </w:p>
  </w:footnote>
  <w:footnote w:type="continuationSeparator" w:id="0">
    <w:p w:rsidR="0066451F" w:rsidRDefault="006645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11873"/>
    <w:rsid w:val="00013325"/>
    <w:rsid w:val="00015FB9"/>
    <w:rsid w:val="000205D3"/>
    <w:rsid w:val="00025B24"/>
    <w:rsid w:val="00025BEB"/>
    <w:rsid w:val="0002758F"/>
    <w:rsid w:val="000275C3"/>
    <w:rsid w:val="000275CE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2985"/>
    <w:rsid w:val="00093C7C"/>
    <w:rsid w:val="00093CAE"/>
    <w:rsid w:val="000A0AB1"/>
    <w:rsid w:val="000A2A32"/>
    <w:rsid w:val="000A2BDB"/>
    <w:rsid w:val="000A335F"/>
    <w:rsid w:val="000B5C27"/>
    <w:rsid w:val="000B663B"/>
    <w:rsid w:val="000C2940"/>
    <w:rsid w:val="000C67A9"/>
    <w:rsid w:val="000D4E86"/>
    <w:rsid w:val="000D7D29"/>
    <w:rsid w:val="000E0646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576F"/>
    <w:rsid w:val="001F6F71"/>
    <w:rsid w:val="002011AA"/>
    <w:rsid w:val="00204A43"/>
    <w:rsid w:val="00205D44"/>
    <w:rsid w:val="00207F3A"/>
    <w:rsid w:val="00216041"/>
    <w:rsid w:val="00216895"/>
    <w:rsid w:val="00220AA8"/>
    <w:rsid w:val="002212FF"/>
    <w:rsid w:val="002346A2"/>
    <w:rsid w:val="00240A95"/>
    <w:rsid w:val="00240F65"/>
    <w:rsid w:val="002473EF"/>
    <w:rsid w:val="00253777"/>
    <w:rsid w:val="0026449C"/>
    <w:rsid w:val="00266804"/>
    <w:rsid w:val="00267A8C"/>
    <w:rsid w:val="00273AC7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587A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113B1"/>
    <w:rsid w:val="003172F1"/>
    <w:rsid w:val="00320FB9"/>
    <w:rsid w:val="00334336"/>
    <w:rsid w:val="003347AD"/>
    <w:rsid w:val="00337AD1"/>
    <w:rsid w:val="00342E31"/>
    <w:rsid w:val="00342F09"/>
    <w:rsid w:val="00344E4F"/>
    <w:rsid w:val="00345EF4"/>
    <w:rsid w:val="003460B2"/>
    <w:rsid w:val="003471A0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44A1"/>
    <w:rsid w:val="004958D4"/>
    <w:rsid w:val="00496AA8"/>
    <w:rsid w:val="00496C3C"/>
    <w:rsid w:val="004A0CEB"/>
    <w:rsid w:val="004A1FF6"/>
    <w:rsid w:val="004A5DFE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5495"/>
    <w:rsid w:val="00526F04"/>
    <w:rsid w:val="00527F00"/>
    <w:rsid w:val="00530564"/>
    <w:rsid w:val="0053755D"/>
    <w:rsid w:val="0055102C"/>
    <w:rsid w:val="00551F94"/>
    <w:rsid w:val="00553216"/>
    <w:rsid w:val="00553E25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01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52BD"/>
    <w:rsid w:val="005F598F"/>
    <w:rsid w:val="005F7796"/>
    <w:rsid w:val="006021E2"/>
    <w:rsid w:val="00611173"/>
    <w:rsid w:val="00611F8C"/>
    <w:rsid w:val="00614400"/>
    <w:rsid w:val="006212E9"/>
    <w:rsid w:val="00624AD2"/>
    <w:rsid w:val="00641075"/>
    <w:rsid w:val="00653277"/>
    <w:rsid w:val="00660176"/>
    <w:rsid w:val="0066166D"/>
    <w:rsid w:val="0066451F"/>
    <w:rsid w:val="006653AB"/>
    <w:rsid w:val="00665E4F"/>
    <w:rsid w:val="006668D1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A6E61"/>
    <w:rsid w:val="006B3893"/>
    <w:rsid w:val="006B3FE4"/>
    <w:rsid w:val="006B4D1B"/>
    <w:rsid w:val="006B5F8C"/>
    <w:rsid w:val="006C0378"/>
    <w:rsid w:val="006C07E3"/>
    <w:rsid w:val="006C17CA"/>
    <w:rsid w:val="006C2BCE"/>
    <w:rsid w:val="006C6FB3"/>
    <w:rsid w:val="006D0146"/>
    <w:rsid w:val="006D10F4"/>
    <w:rsid w:val="006D4EF9"/>
    <w:rsid w:val="006D646B"/>
    <w:rsid w:val="006D7816"/>
    <w:rsid w:val="006E0C9F"/>
    <w:rsid w:val="006E35AA"/>
    <w:rsid w:val="006F1BA8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0423"/>
    <w:rsid w:val="00733E19"/>
    <w:rsid w:val="0074362C"/>
    <w:rsid w:val="007475BB"/>
    <w:rsid w:val="007478EF"/>
    <w:rsid w:val="00751027"/>
    <w:rsid w:val="00753001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1F4"/>
    <w:rsid w:val="007B0DBC"/>
    <w:rsid w:val="007B48D4"/>
    <w:rsid w:val="007B5250"/>
    <w:rsid w:val="007B6D2A"/>
    <w:rsid w:val="007C0E49"/>
    <w:rsid w:val="007C0FDE"/>
    <w:rsid w:val="007C719D"/>
    <w:rsid w:val="007C7860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4E8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325"/>
    <w:rsid w:val="00832787"/>
    <w:rsid w:val="00832847"/>
    <w:rsid w:val="008337D8"/>
    <w:rsid w:val="00835864"/>
    <w:rsid w:val="0084678B"/>
    <w:rsid w:val="00847E9B"/>
    <w:rsid w:val="008500D2"/>
    <w:rsid w:val="008534A6"/>
    <w:rsid w:val="00853AEC"/>
    <w:rsid w:val="0085604F"/>
    <w:rsid w:val="00857A71"/>
    <w:rsid w:val="00873B48"/>
    <w:rsid w:val="00886EDA"/>
    <w:rsid w:val="00892664"/>
    <w:rsid w:val="008927A0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F2DF1"/>
    <w:rsid w:val="008F38D9"/>
    <w:rsid w:val="008F5848"/>
    <w:rsid w:val="008F688D"/>
    <w:rsid w:val="00906E70"/>
    <w:rsid w:val="009131EA"/>
    <w:rsid w:val="009139EB"/>
    <w:rsid w:val="00917750"/>
    <w:rsid w:val="009179DC"/>
    <w:rsid w:val="009237A2"/>
    <w:rsid w:val="00926BC8"/>
    <w:rsid w:val="009316D9"/>
    <w:rsid w:val="00935A6C"/>
    <w:rsid w:val="00936576"/>
    <w:rsid w:val="00936A71"/>
    <w:rsid w:val="00937C0C"/>
    <w:rsid w:val="0095096D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4E39"/>
    <w:rsid w:val="009C4EC1"/>
    <w:rsid w:val="009C5D29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45B7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54FBC"/>
    <w:rsid w:val="00A63826"/>
    <w:rsid w:val="00A662B8"/>
    <w:rsid w:val="00A66694"/>
    <w:rsid w:val="00A669F0"/>
    <w:rsid w:val="00A71072"/>
    <w:rsid w:val="00A72CDE"/>
    <w:rsid w:val="00A73356"/>
    <w:rsid w:val="00A734E8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56D5"/>
    <w:rsid w:val="00AA5E1F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29C4"/>
    <w:rsid w:val="00AF4C3E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3EB6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064F5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D5891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360"/>
    <w:rsid w:val="00D107AC"/>
    <w:rsid w:val="00D10E6C"/>
    <w:rsid w:val="00D11672"/>
    <w:rsid w:val="00D1265B"/>
    <w:rsid w:val="00D15112"/>
    <w:rsid w:val="00D17581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2D3B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4155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EF5EB4"/>
    <w:rsid w:val="00F00D84"/>
    <w:rsid w:val="00F1044A"/>
    <w:rsid w:val="00F10AE8"/>
    <w:rsid w:val="00F14C3E"/>
    <w:rsid w:val="00F15353"/>
    <w:rsid w:val="00F16DF8"/>
    <w:rsid w:val="00F321EF"/>
    <w:rsid w:val="00F32863"/>
    <w:rsid w:val="00F4115B"/>
    <w:rsid w:val="00F47C50"/>
    <w:rsid w:val="00F53C3F"/>
    <w:rsid w:val="00F66551"/>
    <w:rsid w:val="00F66F82"/>
    <w:rsid w:val="00F67D66"/>
    <w:rsid w:val="00F72DB5"/>
    <w:rsid w:val="00F74592"/>
    <w:rsid w:val="00F84E5F"/>
    <w:rsid w:val="00F94395"/>
    <w:rsid w:val="00FA65F2"/>
    <w:rsid w:val="00FB318F"/>
    <w:rsid w:val="00FC5B6F"/>
    <w:rsid w:val="00FE1678"/>
    <w:rsid w:val="00FE4963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66451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oqoid">
    <w:name w:val="_oqoid"/>
    <w:basedOn w:val="a0"/>
    <w:rsid w:val="0066451F"/>
  </w:style>
  <w:style w:type="character" w:customStyle="1" w:styleId="10">
    <w:name w:val="Заголовок 1 Знак"/>
    <w:basedOn w:val="a0"/>
    <w:link w:val="1"/>
    <w:uiPriority w:val="9"/>
    <w:rsid w:val="0066451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1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9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5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2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5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6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s://2gis.kz/almaty/geo/9430150454183347?stat=eyJwYXJlbnRUYWJJZCI6IjMxNDgyODA2LWY2MjQtNDEwYS04MDJkLThlODgwN2YwNWNkYiIsImZvcmtFdmVudE9yZGluYWwiOjIsInVpRWxlbWVudCI6eyJuYW1lIjoicGxhY2VDYXJkTWluaSIsIm93bmVyTmFtZSI6InNlYXJjaFJlc3VsdHNMaXN0IiwicG9zaXRpb24iOjF9LCJwbGFjZUl0ZW0iOnsiZW50aXR5Ijp7ImlkIjoiOTQzMDE1MDQ1NDE4MzM0NyIsInR5cGUiOiJzdHJlZXQiLCJzZWdtZW50SW5mbyI6eyJiYXNlTG9jYWxlIjoicnVfS1oiLCJzZWdtZW50SWQiOiI2NyJ9fSwiZ2VvUG9zaXRpb24iOnsibG9uIjo3Ni45MjA0NjUsImxhdCI6NDMuMjI2ODkyfSwicmVzdWx0Q2xhc3MiOjg2LCJwb3NpdGlvbiI6MX0sInNlYXJjaFJlc3VsdHNMaXN0Ijp7InNpemUiOjgsInNlYXJjaFR5cGUiOjMsImZpcnN0UmVzdWx0Q2xhc3MiOjMsImhhc0dlb1Jlc3RyaWN0aW9uIjpmYWxzZSwicGFydGlhbFJlc3VsdCI6ZmFsc2UsIm91dHZpZXdwb3J0IjpbeyJsYXQiOjQzLjMxOTA2NzgwMTI5NTI5LCJsb24iOjc2Ljc4NTk5NjI1ODg4NzEyfSx7ImxhdCI6NDMuMTU3ODg4MTk4NzA0NzEsImxvbiI6NzYuNzg1OTk2MjU4ODg3MTJ9LHsibGF0Ijo0My4xNTc4ODgxOTg3MDQ3MSwibG9uIjo3Ny4xMDQ1OTk3NDExMTI4Nn0seyJsYXQiOjQzLjMxOTA2NzgwMTI5NTI5LCJsb24iOjc3LjEwNDU5OTc0MTExMjg2fV0sInNlYXJjaFNlZ21lbnRJZCI6IjY3In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73A295-2328-4CF2-8A38-81EAA4F291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1677</TotalTime>
  <Pages>5</Pages>
  <Words>2253</Words>
  <Characters>12848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211</cp:revision>
  <cp:lastPrinted>2020-02-04T03:56:00Z</cp:lastPrinted>
  <dcterms:created xsi:type="dcterms:W3CDTF">2018-08-06T08:55:00Z</dcterms:created>
  <dcterms:modified xsi:type="dcterms:W3CDTF">2020-04-10T16:09:00Z</dcterms:modified>
</cp:coreProperties>
</file>