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612DD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612DDE">
        <w:rPr>
          <w:rFonts w:ascii="Times New Roman" w:eastAsia="Times New Roman" w:hAnsi="Times New Roman"/>
          <w:b/>
          <w:color w:val="000000"/>
          <w:sz w:val="18"/>
          <w:szCs w:val="18"/>
          <w:lang w:eastAsia="ru-RU"/>
        </w:rPr>
        <w:t>Протокол итог</w:t>
      </w:r>
      <w:r w:rsidR="00A47A84" w:rsidRPr="00612DDE">
        <w:rPr>
          <w:rFonts w:ascii="Times New Roman" w:eastAsia="Times New Roman" w:hAnsi="Times New Roman"/>
          <w:b/>
          <w:color w:val="000000"/>
          <w:sz w:val="18"/>
          <w:szCs w:val="18"/>
          <w:lang w:eastAsia="ru-RU"/>
        </w:rPr>
        <w:t xml:space="preserve">ов </w:t>
      </w:r>
    </w:p>
    <w:p w:rsidR="00796578" w:rsidRPr="00612DD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18"/>
          <w:szCs w:val="18"/>
        </w:rPr>
      </w:pPr>
      <w:r w:rsidRPr="00612DDE">
        <w:rPr>
          <w:rFonts w:ascii="Times New Roman" w:hAnsi="Times New Roman"/>
          <w:b/>
          <w:bCs/>
          <w:color w:val="000000"/>
          <w:sz w:val="18"/>
          <w:szCs w:val="18"/>
        </w:rPr>
        <w:t xml:space="preserve">закупа способом запроса ценовых предложений  </w:t>
      </w:r>
    </w:p>
    <w:p w:rsidR="0079657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18"/>
          <w:szCs w:val="18"/>
        </w:rPr>
      </w:pPr>
      <w:r w:rsidRPr="00612DDE">
        <w:rPr>
          <w:rFonts w:ascii="Times New Roman" w:hAnsi="Times New Roman"/>
          <w:b/>
          <w:sz w:val="18"/>
          <w:szCs w:val="18"/>
        </w:rPr>
        <w:t>№</w:t>
      </w:r>
      <w:r w:rsidR="00612DDE" w:rsidRPr="00612DDE">
        <w:rPr>
          <w:rFonts w:ascii="Times New Roman" w:hAnsi="Times New Roman"/>
          <w:b/>
          <w:sz w:val="18"/>
          <w:szCs w:val="18"/>
        </w:rPr>
        <w:t>28</w:t>
      </w:r>
      <w:r w:rsidR="00A71D7A" w:rsidRPr="00612DDE">
        <w:rPr>
          <w:rFonts w:ascii="Times New Roman" w:hAnsi="Times New Roman"/>
          <w:b/>
          <w:sz w:val="18"/>
          <w:szCs w:val="18"/>
        </w:rPr>
        <w:t>.2</w:t>
      </w:r>
    </w:p>
    <w:p w:rsidR="00612DDE" w:rsidRPr="00612DDE" w:rsidRDefault="00612DD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351"/>
        <w:gridCol w:w="5352"/>
      </w:tblGrid>
      <w:tr w:rsidR="00796578" w:rsidRPr="00612DDE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12DDE" w:rsidRDefault="00796578" w:rsidP="009B3D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612DDE">
              <w:rPr>
                <w:rFonts w:ascii="Times New Roman" w:hAnsi="Times New Roman"/>
                <w:sz w:val="18"/>
                <w:szCs w:val="18"/>
              </w:rPr>
              <w:t>г</w:t>
            </w:r>
            <w:proofErr w:type="gramStart"/>
            <w:r w:rsidRPr="00612DDE">
              <w:rPr>
                <w:rFonts w:ascii="Times New Roman" w:hAnsi="Times New Roman"/>
                <w:sz w:val="18"/>
                <w:szCs w:val="18"/>
              </w:rPr>
              <w:t>.А</w:t>
            </w:r>
            <w:proofErr w:type="gramEnd"/>
            <w:r w:rsidRPr="00612DDE">
              <w:rPr>
                <w:rFonts w:ascii="Times New Roman" w:hAnsi="Times New Roman"/>
                <w:sz w:val="18"/>
                <w:szCs w:val="18"/>
              </w:rPr>
              <w:t>лматы</w:t>
            </w:r>
            <w:proofErr w:type="spellEnd"/>
            <w:r w:rsidRPr="00612DDE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612DDE">
              <w:rPr>
                <w:rFonts w:ascii="Times New Roman" w:hAnsi="Times New Roman"/>
                <w:sz w:val="18"/>
                <w:szCs w:val="18"/>
              </w:rPr>
              <w:t>пр.Аль-Фараби</w:t>
            </w:r>
            <w:proofErr w:type="spellEnd"/>
            <w:r w:rsidRPr="00612DDE">
              <w:rPr>
                <w:rFonts w:ascii="Times New Roman" w:hAnsi="Times New Roman"/>
                <w:sz w:val="18"/>
                <w:szCs w:val="18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612DDE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  <w:t>1</w:t>
            </w:r>
            <w:r w:rsidR="00E3520D">
              <w:rPr>
                <w:rFonts w:ascii="Times New Roman" w:hAnsi="Times New Roman"/>
                <w:color w:val="000000"/>
                <w:sz w:val="18"/>
                <w:szCs w:val="18"/>
              </w:rPr>
              <w:t>7</w:t>
            </w:r>
            <w:r w:rsidR="00DF2850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796578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час. </w:t>
            </w:r>
            <w:r w:rsidR="00E3520D">
              <w:rPr>
                <w:rFonts w:ascii="Times New Roman" w:hAnsi="Times New Roman"/>
                <w:color w:val="000000"/>
                <w:sz w:val="18"/>
                <w:szCs w:val="18"/>
              </w:rPr>
              <w:t>00</w:t>
            </w:r>
            <w:r w:rsidR="00796578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мин.</w:t>
            </w:r>
          </w:p>
          <w:p w:rsidR="00796578" w:rsidRPr="00612DDE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</w:t>
            </w:r>
            <w:r w:rsidR="00612DDE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19</w:t>
            </w:r>
            <w:r w:rsidR="00596681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612DDE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апреля</w:t>
            </w:r>
            <w:r w:rsidR="00BD60E9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20</w:t>
            </w:r>
            <w:r w:rsidR="00A71D7A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  <w:r w:rsidR="00D066D0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года</w:t>
            </w:r>
          </w:p>
          <w:p w:rsidR="00796578" w:rsidRPr="00612DDE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A71D7A" w:rsidRPr="00612DDE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612DDE">
        <w:rPr>
          <w:rFonts w:ascii="Times New Roman" w:hAnsi="Times New Roman"/>
          <w:sz w:val="18"/>
          <w:szCs w:val="18"/>
          <w:u w:val="single"/>
        </w:rPr>
        <w:t>Организатор / Заказчик:</w:t>
      </w:r>
      <w:r w:rsidRPr="00612DDE">
        <w:rPr>
          <w:rFonts w:ascii="Times New Roman" w:hAnsi="Times New Roman"/>
          <w:sz w:val="18"/>
          <w:szCs w:val="18"/>
        </w:rPr>
        <w:t xml:space="preserve"> АО «Научный центр педиатрий и детской хирургии»</w:t>
      </w:r>
    </w:p>
    <w:p w:rsidR="00A71D7A" w:rsidRPr="00612DDE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  <w:r w:rsidRPr="00612DDE">
        <w:rPr>
          <w:rFonts w:ascii="Times New Roman" w:hAnsi="Times New Roman"/>
          <w:sz w:val="18"/>
          <w:szCs w:val="18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612DDE">
        <w:rPr>
          <w:rFonts w:ascii="Times New Roman" w:hAnsi="Times New Roman"/>
          <w:spacing w:val="2"/>
          <w:sz w:val="18"/>
          <w:szCs w:val="18"/>
        </w:rPr>
        <w:t xml:space="preserve"> утвержденных постановлением Правительства Республики Казахстан от 30 октября 2009 года № 1729</w:t>
      </w:r>
      <w:r w:rsidRPr="00612DDE">
        <w:rPr>
          <w:rFonts w:ascii="Times New Roman" w:hAnsi="Times New Roman"/>
          <w:sz w:val="18"/>
          <w:szCs w:val="18"/>
        </w:rPr>
        <w:t xml:space="preserve"> (далее – Правила) АО «Научный центр педиатрии и детской хирургии» проводит закуп и </w:t>
      </w:r>
      <w:r w:rsidRPr="00612DDE">
        <w:rPr>
          <w:rFonts w:ascii="Times New Roman" w:hAnsi="Times New Roman"/>
          <w:color w:val="000000"/>
          <w:sz w:val="18"/>
          <w:szCs w:val="18"/>
        </w:rPr>
        <w:t>оформляет настоящий протокол итогов закупа способом запроса ценовых предложений</w:t>
      </w:r>
      <w:r w:rsidRPr="00612DDE">
        <w:rPr>
          <w:rFonts w:ascii="Times New Roman" w:hAnsi="Times New Roman"/>
          <w:sz w:val="18"/>
          <w:szCs w:val="18"/>
        </w:rPr>
        <w:t xml:space="preserve">. </w:t>
      </w:r>
    </w:p>
    <w:p w:rsidR="00A71D7A" w:rsidRPr="00612DDE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p w:rsidR="00A71D7A" w:rsidRPr="00612DDE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18"/>
          <w:szCs w:val="18"/>
        </w:rPr>
      </w:pPr>
      <w:r w:rsidRPr="00612DDE">
        <w:rPr>
          <w:rFonts w:ascii="Times New Roman" w:hAnsi="Times New Roman"/>
          <w:b/>
          <w:color w:val="000000"/>
          <w:sz w:val="18"/>
          <w:szCs w:val="18"/>
        </w:rPr>
        <w:t>Краткое описание и цена закупаемых товаров, их торговое наименование, фармацевтических услуг:</w:t>
      </w:r>
    </w:p>
    <w:p w:rsidR="007F5F4F" w:rsidRPr="00612DDE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tbl>
      <w:tblPr>
        <w:tblW w:w="1035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701"/>
        <w:gridCol w:w="3544"/>
        <w:gridCol w:w="1269"/>
        <w:gridCol w:w="851"/>
        <w:gridCol w:w="850"/>
        <w:gridCol w:w="1559"/>
      </w:tblGrid>
      <w:tr w:rsidR="00BD60E9" w:rsidRPr="00612DDE" w:rsidTr="00E3520D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1269" w:type="dxa"/>
            <w:shd w:val="clear" w:color="auto" w:fill="auto"/>
            <w:noWrap/>
            <w:vAlign w:val="center"/>
            <w:hideMark/>
          </w:tcPr>
          <w:p w:rsidR="00A71D7A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 w:rsidR="00A71D7A"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D60E9" w:rsidRPr="00612DDE" w:rsidRDefault="00BD60E9" w:rsidP="00E352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Сумма, </w:t>
            </w:r>
            <w:proofErr w:type="spellStart"/>
            <w:r w:rsidRPr="00612DD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</w:tr>
      <w:tr w:rsidR="00612DDE" w:rsidRPr="00612DDE" w:rsidTr="00E3520D">
        <w:trPr>
          <w:trHeight w:val="855"/>
        </w:trPr>
        <w:tc>
          <w:tcPr>
            <w:tcW w:w="580" w:type="dxa"/>
            <w:shd w:val="clear" w:color="auto" w:fill="auto"/>
            <w:vAlign w:val="center"/>
            <w:hideMark/>
          </w:tcPr>
          <w:p w:rsidR="00612DDE" w:rsidRPr="00612DDE" w:rsidRDefault="00612DDE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612DDE" w:rsidRPr="00612DDE" w:rsidRDefault="00612DDE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spellStart"/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Диазепам</w:t>
            </w:r>
            <w:proofErr w:type="spellEnd"/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612DDE" w:rsidRPr="00612DDE" w:rsidRDefault="00612DDE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раствор для </w:t>
            </w:r>
            <w:proofErr w:type="spellStart"/>
            <w:proofErr w:type="gramStart"/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внутримышеч-ного</w:t>
            </w:r>
            <w:proofErr w:type="spellEnd"/>
            <w:proofErr w:type="gramEnd"/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и внутривенного применения 5мг/мл 2мл</w:t>
            </w:r>
          </w:p>
        </w:tc>
        <w:tc>
          <w:tcPr>
            <w:tcW w:w="1269" w:type="dxa"/>
            <w:shd w:val="clear" w:color="auto" w:fill="auto"/>
            <w:noWrap/>
            <w:vAlign w:val="center"/>
            <w:hideMark/>
          </w:tcPr>
          <w:p w:rsidR="00612DDE" w:rsidRPr="00612DDE" w:rsidRDefault="00612DDE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ампула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612DDE" w:rsidRPr="00612DDE" w:rsidRDefault="005F5E0C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612DDE" w:rsidRPr="00612DDE" w:rsidRDefault="00612DDE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119,81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12DDE" w:rsidRPr="00612DDE" w:rsidRDefault="005F5E0C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23 962</w:t>
            </w:r>
            <w:r w:rsidR="00612DDE" w:rsidRPr="00612DDE">
              <w:rPr>
                <w:rFonts w:ascii="Times New Roman" w:hAnsi="Times New Roman"/>
                <w:color w:val="000000"/>
                <w:sz w:val="18"/>
                <w:szCs w:val="18"/>
              </w:rPr>
              <w:t>,00</w:t>
            </w:r>
          </w:p>
        </w:tc>
      </w:tr>
      <w:tr w:rsidR="00D066D0" w:rsidRPr="00612DDE" w:rsidTr="00E3520D">
        <w:trPr>
          <w:trHeight w:val="389"/>
        </w:trPr>
        <w:tc>
          <w:tcPr>
            <w:tcW w:w="2281" w:type="dxa"/>
            <w:gridSpan w:val="2"/>
            <w:shd w:val="clear" w:color="auto" w:fill="auto"/>
            <w:vAlign w:val="center"/>
            <w:hideMark/>
          </w:tcPr>
          <w:p w:rsidR="00D066D0" w:rsidRPr="00612DDE" w:rsidRDefault="00D066D0" w:rsidP="00E352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ВСЕГО: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D066D0" w:rsidRPr="00612DDE" w:rsidRDefault="00D066D0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shd w:val="clear" w:color="auto" w:fill="auto"/>
            <w:noWrap/>
            <w:vAlign w:val="center"/>
            <w:hideMark/>
          </w:tcPr>
          <w:p w:rsidR="00D066D0" w:rsidRPr="00612DDE" w:rsidRDefault="00D066D0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D066D0" w:rsidRPr="00612DDE" w:rsidRDefault="00D066D0" w:rsidP="00E3520D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D066D0" w:rsidRPr="00612DDE" w:rsidRDefault="00D066D0" w:rsidP="00E3520D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D066D0" w:rsidRPr="00612DDE" w:rsidRDefault="005F5E0C" w:rsidP="00E3520D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23 962</w:t>
            </w:r>
            <w:r w:rsidR="00612DDE" w:rsidRPr="00612DDE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,00</w:t>
            </w:r>
          </w:p>
        </w:tc>
      </w:tr>
    </w:tbl>
    <w:p w:rsidR="00BD60E9" w:rsidRPr="00612DDE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18"/>
          <w:szCs w:val="18"/>
        </w:rPr>
      </w:pPr>
    </w:p>
    <w:p w:rsidR="00A47A84" w:rsidRPr="00612DDE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18"/>
          <w:szCs w:val="18"/>
        </w:rPr>
      </w:pPr>
      <w:r w:rsidRPr="00612DDE">
        <w:rPr>
          <w:rFonts w:ascii="Times New Roman" w:hAnsi="Times New Roman"/>
          <w:b/>
          <w:bCs/>
          <w:spacing w:val="2"/>
          <w:sz w:val="18"/>
          <w:szCs w:val="18"/>
        </w:rPr>
        <w:t xml:space="preserve">            </w:t>
      </w:r>
      <w:r w:rsidR="00A47A84" w:rsidRPr="00612DDE">
        <w:rPr>
          <w:rFonts w:ascii="Times New Roman" w:hAnsi="Times New Roman"/>
          <w:b/>
          <w:bCs/>
          <w:spacing w:val="2"/>
          <w:sz w:val="18"/>
          <w:szCs w:val="18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612DDE" w:rsidTr="009F39EA">
        <w:tc>
          <w:tcPr>
            <w:tcW w:w="675" w:type="dxa"/>
          </w:tcPr>
          <w:p w:rsidR="00A47A84" w:rsidRPr="00612DDE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 xml:space="preserve">№ </w:t>
            </w:r>
            <w:proofErr w:type="gramStart"/>
            <w:r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п</w:t>
            </w:r>
            <w:proofErr w:type="gramEnd"/>
            <w:r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/п</w:t>
            </w:r>
          </w:p>
        </w:tc>
        <w:tc>
          <w:tcPr>
            <w:tcW w:w="5245" w:type="dxa"/>
          </w:tcPr>
          <w:p w:rsidR="00A47A84" w:rsidRPr="00612DDE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 xml:space="preserve">Наименование </w:t>
            </w:r>
            <w:r w:rsidR="005D1F0F"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 xml:space="preserve">потенциального </w:t>
            </w:r>
            <w:r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поставщика</w:t>
            </w:r>
          </w:p>
        </w:tc>
        <w:tc>
          <w:tcPr>
            <w:tcW w:w="4394" w:type="dxa"/>
          </w:tcPr>
          <w:p w:rsidR="00A47A84" w:rsidRPr="00612DDE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bCs/>
                <w:spacing w:val="2"/>
                <w:sz w:val="18"/>
                <w:szCs w:val="18"/>
              </w:rPr>
              <w:t>Дата и время</w:t>
            </w:r>
          </w:p>
        </w:tc>
      </w:tr>
      <w:tr w:rsidR="00295DD4" w:rsidRPr="00612DDE" w:rsidTr="009F39EA">
        <w:tc>
          <w:tcPr>
            <w:tcW w:w="675" w:type="dxa"/>
          </w:tcPr>
          <w:p w:rsidR="00295DD4" w:rsidRPr="00612DDE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Cs/>
                <w:spacing w:val="2"/>
                <w:sz w:val="18"/>
                <w:szCs w:val="18"/>
              </w:rPr>
              <w:t>1</w:t>
            </w:r>
          </w:p>
        </w:tc>
        <w:tc>
          <w:tcPr>
            <w:tcW w:w="5245" w:type="dxa"/>
          </w:tcPr>
          <w:p w:rsidR="00295DD4" w:rsidRPr="00612DDE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612DDE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</w:pPr>
            <w:r w:rsidRPr="00612DD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</w:tr>
    </w:tbl>
    <w:p w:rsidR="00C26F90" w:rsidRPr="00612DDE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8"/>
          <w:szCs w:val="18"/>
        </w:rPr>
      </w:pPr>
    </w:p>
    <w:p w:rsidR="00345EF4" w:rsidRPr="00612DDE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18"/>
          <w:szCs w:val="18"/>
        </w:rPr>
      </w:pPr>
      <w:r w:rsidRPr="00612DDE">
        <w:rPr>
          <w:rStyle w:val="s0"/>
          <w:rFonts w:ascii="Times New Roman" w:hAnsi="Times New Roman"/>
          <w:b/>
          <w:bCs/>
          <w:sz w:val="18"/>
          <w:szCs w:val="18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612DDE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Представитель</w:t>
            </w:r>
          </w:p>
        </w:tc>
      </w:tr>
      <w:tr w:rsidR="00372E58" w:rsidRPr="00612DDE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12DDE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12DDE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12DDE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</w:tr>
    </w:tbl>
    <w:p w:rsidR="0029424A" w:rsidRPr="00612DDE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796578" w:rsidRPr="00612DDE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612DDE">
        <w:rPr>
          <w:rFonts w:ascii="Times New Roman" w:eastAsia="Times New Roman" w:hAnsi="Times New Roman"/>
          <w:b/>
          <w:sz w:val="18"/>
          <w:szCs w:val="18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612DDE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612DDE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/>
                <w:sz w:val="18"/>
                <w:szCs w:val="18"/>
              </w:rPr>
              <w:t>Сумма договора</w:t>
            </w:r>
          </w:p>
        </w:tc>
      </w:tr>
      <w:tr w:rsidR="00981C10" w:rsidRPr="00612DDE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12DDE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12DDE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bCs/>
                <w:spacing w:val="2"/>
                <w:sz w:val="18"/>
                <w:szCs w:val="18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12DDE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612DDE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12DDE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</w:tr>
    </w:tbl>
    <w:p w:rsidR="00444AE1" w:rsidRPr="00612DDE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1E66E0" w:rsidRPr="00612DDE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612DDE">
        <w:rPr>
          <w:rFonts w:ascii="Times New Roman" w:eastAsia="Times New Roman" w:hAnsi="Times New Roman"/>
          <w:sz w:val="18"/>
          <w:szCs w:val="18"/>
          <w:lang w:eastAsia="ru-RU"/>
        </w:rPr>
        <w:t>Закуп признан несостоявшимся на основании п.112 Правил</w:t>
      </w:r>
      <w:r w:rsidR="00D317D5" w:rsidRPr="00612DDE">
        <w:rPr>
          <w:rFonts w:ascii="Times New Roman" w:eastAsia="Times New Roman" w:hAnsi="Times New Roman"/>
          <w:sz w:val="18"/>
          <w:szCs w:val="18"/>
          <w:lang w:eastAsia="ru-RU"/>
        </w:rPr>
        <w:t xml:space="preserve"> (абзац 3)</w:t>
      </w:r>
      <w:r w:rsidRPr="00612DDE">
        <w:rPr>
          <w:rFonts w:ascii="Times New Roman" w:eastAsia="Times New Roman" w:hAnsi="Times New Roman"/>
          <w:sz w:val="18"/>
          <w:szCs w:val="18"/>
          <w:lang w:eastAsia="ru-RU"/>
        </w:rPr>
        <w:t xml:space="preserve">. </w:t>
      </w:r>
    </w:p>
    <w:p w:rsidR="001E66E0" w:rsidRPr="00612DDE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p w:rsidR="00A71D7A" w:rsidRPr="00612DDE" w:rsidRDefault="00612DDE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  <w:r w:rsidRPr="00612DDE">
        <w:rPr>
          <w:rFonts w:ascii="Times New Roman" w:eastAsia="Times New Roman" w:hAnsi="Times New Roman"/>
          <w:b/>
          <w:sz w:val="18"/>
          <w:szCs w:val="18"/>
          <w:lang w:eastAsia="ru-RU"/>
        </w:rPr>
        <w:t>См. приложение Протокол 28</w:t>
      </w:r>
      <w:r w:rsidR="00A71D7A" w:rsidRPr="00612DDE">
        <w:rPr>
          <w:rFonts w:ascii="Times New Roman" w:eastAsia="Times New Roman" w:hAnsi="Times New Roman"/>
          <w:b/>
          <w:sz w:val="18"/>
          <w:szCs w:val="18"/>
          <w:lang w:eastAsia="ru-RU"/>
        </w:rPr>
        <w:t>.1</w:t>
      </w:r>
    </w:p>
    <w:p w:rsidR="00980DF2" w:rsidRPr="00612DDE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18"/>
          <w:szCs w:val="18"/>
          <w:lang w:eastAsia="ru-RU"/>
        </w:rPr>
      </w:pPr>
    </w:p>
    <w:sectPr w:rsidR="00980DF2" w:rsidRPr="00612DDE" w:rsidSect="00612DDE">
      <w:footerReference w:type="default" r:id="rId8"/>
      <w:pgSz w:w="11906" w:h="16838"/>
      <w:pgMar w:top="568" w:right="851" w:bottom="720" w:left="568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3F6B" w:rsidRDefault="003A3F6B">
      <w:pPr>
        <w:spacing w:after="0" w:line="240" w:lineRule="auto"/>
      </w:pPr>
      <w:r>
        <w:separator/>
      </w:r>
    </w:p>
  </w:endnote>
  <w:endnote w:type="continuationSeparator" w:id="1">
    <w:p w:rsidR="003A3F6B" w:rsidRDefault="003A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Calisto 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?Ўм§А-?Ўм§А?Ўм§¶?Ўм§А??Ўм§А?§ЮЎ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3F6B" w:rsidRDefault="00A710AE">
    <w:pPr>
      <w:pStyle w:val="a5"/>
      <w:jc w:val="center"/>
    </w:pPr>
    <w:fldSimple w:instr=" PAGE   \* MERGEFORMAT ">
      <w:r w:rsidR="005F5E0C">
        <w:rPr>
          <w:noProof/>
        </w:rPr>
        <w:t>1</w:t>
      </w:r>
    </w:fldSimple>
  </w:p>
  <w:p w:rsidR="003A3F6B" w:rsidRDefault="003A3F6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3F6B" w:rsidRDefault="003A3F6B">
      <w:pPr>
        <w:spacing w:after="0" w:line="240" w:lineRule="auto"/>
      </w:pPr>
      <w:r>
        <w:separator/>
      </w:r>
    </w:p>
  </w:footnote>
  <w:footnote w:type="continuationSeparator" w:id="1">
    <w:p w:rsidR="003A3F6B" w:rsidRDefault="003A3F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3F6B"/>
    <w:rsid w:val="003A75EC"/>
    <w:rsid w:val="003A7982"/>
    <w:rsid w:val="003B7954"/>
    <w:rsid w:val="003C1392"/>
    <w:rsid w:val="003C1811"/>
    <w:rsid w:val="003D0715"/>
    <w:rsid w:val="003D1B7B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5E0C"/>
    <w:rsid w:val="005F7796"/>
    <w:rsid w:val="00612DDE"/>
    <w:rsid w:val="00614400"/>
    <w:rsid w:val="00641075"/>
    <w:rsid w:val="00660176"/>
    <w:rsid w:val="006653AB"/>
    <w:rsid w:val="00665E4F"/>
    <w:rsid w:val="0067226C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0092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53D4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0AE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4751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222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066D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520D"/>
    <w:rsid w:val="00E36BB2"/>
    <w:rsid w:val="00E40A18"/>
    <w:rsid w:val="00E45816"/>
    <w:rsid w:val="00E57B22"/>
    <w:rsid w:val="00E7587F"/>
    <w:rsid w:val="00E7613D"/>
    <w:rsid w:val="00E8660E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62</cp:revision>
  <cp:lastPrinted>2021-05-12T05:40:00Z</cp:lastPrinted>
  <dcterms:created xsi:type="dcterms:W3CDTF">2018-08-06T08:55:00Z</dcterms:created>
  <dcterms:modified xsi:type="dcterms:W3CDTF">2021-05-12T05:49:00Z</dcterms:modified>
</cp:coreProperties>
</file>