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E309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C75A6E" w:rsidRPr="001A13BA">
        <w:rPr>
          <w:rFonts w:ascii="Times New Roman" w:hAnsi="Times New Roman"/>
          <w:b/>
          <w:sz w:val="20"/>
          <w:szCs w:val="20"/>
        </w:rPr>
        <w:t>2</w:t>
      </w:r>
      <w:r w:rsidR="00B446D8">
        <w:rPr>
          <w:rFonts w:ascii="Times New Roman" w:hAnsi="Times New Roman"/>
          <w:b/>
          <w:sz w:val="20"/>
          <w:szCs w:val="20"/>
          <w:lang w:val="kk-KZ"/>
        </w:rPr>
        <w:t>8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B5E6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A669F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="00B446D8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9</w:t>
            </w:r>
            <w:r w:rsidR="00CF6225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669F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марта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503" w:type="dxa"/>
        <w:tblInd w:w="95" w:type="dxa"/>
        <w:tblLook w:val="04A0"/>
      </w:tblPr>
      <w:tblGrid>
        <w:gridCol w:w="474"/>
        <w:gridCol w:w="1843"/>
        <w:gridCol w:w="4500"/>
        <w:gridCol w:w="708"/>
        <w:gridCol w:w="851"/>
        <w:gridCol w:w="992"/>
        <w:gridCol w:w="1135"/>
      </w:tblGrid>
      <w:tr w:rsidR="00B446D8" w:rsidRPr="00B446D8" w:rsidTr="00B446D8">
        <w:trPr>
          <w:trHeight w:val="600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п</w:t>
            </w:r>
            <w:proofErr w:type="spellEnd"/>
            <w:proofErr w:type="gramEnd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/</w:t>
            </w:r>
            <w:proofErr w:type="spell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Наименование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Характеристика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Ед. </w:t>
            </w:r>
            <w:proofErr w:type="spell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Коли-чество</w:t>
            </w:r>
            <w:proofErr w:type="spellEnd"/>
            <w:proofErr w:type="gramEnd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Цена, </w:t>
            </w:r>
            <w:proofErr w:type="spell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Сумма, </w:t>
            </w:r>
            <w:proofErr w:type="spellStart"/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тг</w:t>
            </w:r>
            <w:proofErr w:type="spellEnd"/>
          </w:p>
        </w:tc>
      </w:tr>
      <w:tr w:rsidR="00B446D8" w:rsidRPr="00B446D8" w:rsidTr="00B446D8">
        <w:trPr>
          <w:trHeight w:val="3923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Контур дыхательный гладкоствольный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неонатальный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10мм 1,2м с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влагосборником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самозаполняющейся камерой увлажнения конфигурируемый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ind w:right="317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Контур дыхательный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неонатальный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с активным увлажнением, для высокочастотной вентиляции и подачи закиси азота, внутренний диаметр шлангов 10мм, длинна 1,2м, шланги с цветовой индикацией вдоха/выдоха, шланги гладкоствольные (материал "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Smootbore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"), с автоматической камерой увлажнения - рабочий объём 350мл (эффективный объём 50-300мл), применима при давлении до 180см Н2О и потоке до 140л/мин, в прозрачном корпусе - камера с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антипригарным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покрытием днища, с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двумя вход/выход соединительными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коннекторами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22м, с градуировкой минимум/максимум, с поплавковым клапаном дозирования, с системой  устройств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ламинирования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потока, с поплавком  уровня, с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продольноармированным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шлангом подачи жидкости с иглой (с предохранительным колпачком)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.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и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портом выравнивания давления. с проводом обогрева и встроенным в жестком соединителе (22F на камеру увлажнителя)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электроразъёмом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 портами 7,6мм (на соединителе, шланге вдоха, на Y-образном жестком угловом 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соединителе на пациента), Y-образный соединитель снабжён внутренней защитной заглушкой,  с разборным самогерметизирующимся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влагосборником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клапан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влагосборника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шариковый пружинный внутренний, обеспечивающий герметизацию воздушного канала при любом положении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влагосборника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с жёсткими соединителями 15М на аппарат, с дополнительным шлангом 0,8м  и комплектом принадлежностей для подачи закиси азота в составе: соединители 22М-22F и 10М-10F с портами 7,6мм с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гермокрышкой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соединитель 10М-15М - 2шт., дополнительный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гладкоствольный шланг 10мм с соединителем 10М-10М с портом 7,6мм с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гермокрышкой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и 10F длиной 0,4м, угловой порт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Луер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Лок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под порт 7,6мм - 2 шт. Материал: полиэтилен, полипропилен, эластомер. Упаковка: индивидуальная, клинически чистая. Срок годности (срок гарантии): 5 лет от даты изготовления.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25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17 699,00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442 475</w:t>
            </w:r>
          </w:p>
        </w:tc>
      </w:tr>
      <w:tr w:rsidR="00B446D8" w:rsidRPr="00B446D8" w:rsidTr="00B446D8">
        <w:trPr>
          <w:trHeight w:val="1702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Одноканальный датчик для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инвазивного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мониторинга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кровянного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давления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Одноканальный одноразовый датчик для мониторинга внутрисосудистого давления с системой промывки для одновременной промывки обоих каналов. Чувствительность: 5 μV/V/mmHg±1%. Диапазон рабочего давления: -30 до 300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mmHg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.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Гистерезиз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: ±1mmHg. Дрейф нуля со временем: &lt;2mmHg/8ч. Защита от чрезмерного давления: 6464mmHg. Рабочая температура: от +15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°С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до 40°С. Время непрерывной работы: 168 часов. Температура хранения: от -25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°С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до +70°С. Выходное сопротивление: 270-330 Ом. Соединение с кабелем прикроватного монитора "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телефоного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" типа в защитном прозрачном футляре, для надежного скрепления и безопасной работы. Метод стерилизации: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Этиленоксидом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50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7 500,00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375 000</w:t>
            </w:r>
          </w:p>
        </w:tc>
      </w:tr>
      <w:tr w:rsidR="00B446D8" w:rsidRPr="00B446D8" w:rsidTr="00B446D8">
        <w:trPr>
          <w:trHeight w:val="1297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Двухканальный датчик для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инвазивного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мониторинга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кровянного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давления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Двухканальный одноразовый датчик для мониторинга внутрисосудистого давления с системой промывки для одновременной промывки обоих каналов. Чувствительность: 5 μV/V/mmHg±1%. Диапазон рабочего давления: -30 до 300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mmHg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.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Гистерезиз</w:t>
            </w:r>
            <w:proofErr w:type="spell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: ±1mmHg. Дрейф нуля со временем: &lt;2mmHg/8ч. Защита от чрезмерного давления: 6464mmHg. Рабочая температура: от +15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°С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до 40°С. Время непрерывной работа: 168 часов. Температура хранения: от -25</w:t>
            </w:r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°С</w:t>
            </w:r>
            <w:proofErr w:type="gramEnd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до +70°С. Выходное сопротивление: 270-330 Ом. Метод стерилизации: </w:t>
            </w:r>
            <w:proofErr w:type="spellStart"/>
            <w:r w:rsidRPr="00B446D8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Этиленоксидом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25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16 500,00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412 500</w:t>
            </w:r>
          </w:p>
        </w:tc>
      </w:tr>
      <w:tr w:rsidR="00B446D8" w:rsidRPr="00B446D8" w:rsidTr="00B446D8">
        <w:trPr>
          <w:trHeight w:val="30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46D8" w:rsidRPr="00B446D8" w:rsidRDefault="00B446D8" w:rsidP="00B446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B446D8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1 229 975</w:t>
            </w:r>
          </w:p>
        </w:tc>
      </w:tr>
    </w:tbl>
    <w:p w:rsidR="00B446D8" w:rsidRDefault="00B446D8" w:rsidP="00B446D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8C7E5E" w:rsidRDefault="00B446D8" w:rsidP="00501E2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ИП «НАМ»</w:t>
            </w:r>
          </w:p>
        </w:tc>
        <w:tc>
          <w:tcPr>
            <w:tcW w:w="4394" w:type="dxa"/>
            <w:vAlign w:val="center"/>
          </w:tcPr>
          <w:p w:rsidR="00295DD4" w:rsidRPr="00B446D8" w:rsidRDefault="00B446D8" w:rsidP="00501E2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14.03.2019 г.    15:43</w:t>
            </w:r>
          </w:p>
        </w:tc>
      </w:tr>
      <w:tr w:rsidR="00B446D8" w:rsidRPr="00CE3783" w:rsidTr="00B87262">
        <w:trPr>
          <w:trHeight w:val="257"/>
        </w:trPr>
        <w:tc>
          <w:tcPr>
            <w:tcW w:w="675" w:type="dxa"/>
            <w:vAlign w:val="center"/>
          </w:tcPr>
          <w:p w:rsidR="00B446D8" w:rsidRPr="00CE3783" w:rsidRDefault="00B446D8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B446D8" w:rsidRPr="00B446D8" w:rsidRDefault="00B446D8" w:rsidP="00501E2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Clever Medical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B446D8" w:rsidRPr="00B446D8" w:rsidRDefault="00B446D8" w:rsidP="00501E2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15.03.2019 г.    14:30</w:t>
            </w:r>
          </w:p>
        </w:tc>
      </w:tr>
    </w:tbl>
    <w:p w:rsidR="008C7E5E" w:rsidRP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B446D8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46D8" w:rsidRPr="00CE3783" w:rsidRDefault="00B446D8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46D8" w:rsidRPr="008C7E5E" w:rsidRDefault="00B446D8" w:rsidP="00B446D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ИП «НАМ»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46D8" w:rsidRPr="00501E22" w:rsidRDefault="00B446D8" w:rsidP="00B446D8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ул.Кунаева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21Б, офис 74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46D8" w:rsidRPr="00DD7034" w:rsidRDefault="00B446D8" w:rsidP="00DD70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425 000,00</w:t>
            </w:r>
          </w:p>
        </w:tc>
      </w:tr>
      <w:tr w:rsidR="00B446D8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46D8" w:rsidRPr="00CE3783" w:rsidRDefault="00B446D8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46D8" w:rsidRPr="00B446D8" w:rsidRDefault="00B446D8" w:rsidP="00B446D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«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Clever Medical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46D8" w:rsidRDefault="00B446D8" w:rsidP="00B446D8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Алматинская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область,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Карасайский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р-н,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с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.К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окузек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строение 433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46D8" w:rsidRDefault="00B446D8" w:rsidP="00DD703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659 925,00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18702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75A6E" w:rsidRPr="00187027">
        <w:rPr>
          <w:rFonts w:ascii="Times New Roman" w:eastAsia="Times New Roman" w:hAnsi="Times New Roman"/>
          <w:b/>
          <w:szCs w:val="24"/>
          <w:lang w:eastAsia="ru-RU"/>
        </w:rPr>
        <w:t>2</w:t>
      </w:r>
      <w:r w:rsidR="00B446D8">
        <w:rPr>
          <w:rFonts w:ascii="Times New Roman" w:eastAsia="Times New Roman" w:hAnsi="Times New Roman"/>
          <w:b/>
          <w:szCs w:val="24"/>
          <w:lang w:eastAsia="ru-RU"/>
        </w:rPr>
        <w:t>8</w:t>
      </w:r>
    </w:p>
    <w:p w:rsidR="00CE3783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6D8" w:rsidRDefault="00B446D8">
      <w:pPr>
        <w:spacing w:after="0" w:line="240" w:lineRule="auto"/>
      </w:pPr>
      <w:r>
        <w:separator/>
      </w:r>
    </w:p>
  </w:endnote>
  <w:endnote w:type="continuationSeparator" w:id="1">
    <w:p w:rsidR="00B446D8" w:rsidRDefault="00B446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6D8" w:rsidRDefault="00B446D8">
    <w:pPr>
      <w:pStyle w:val="a5"/>
      <w:jc w:val="center"/>
    </w:pPr>
    <w:fldSimple w:instr=" PAGE   \* MERGEFORMAT ">
      <w:r w:rsidR="00A918B9">
        <w:rPr>
          <w:noProof/>
        </w:rPr>
        <w:t>2</w:t>
      </w:r>
    </w:fldSimple>
  </w:p>
  <w:p w:rsidR="00B446D8" w:rsidRDefault="00B446D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6D8" w:rsidRDefault="00B446D8">
      <w:pPr>
        <w:spacing w:after="0" w:line="240" w:lineRule="auto"/>
      </w:pPr>
      <w:r>
        <w:separator/>
      </w:r>
    </w:p>
  </w:footnote>
  <w:footnote w:type="continuationSeparator" w:id="1">
    <w:p w:rsidR="00B446D8" w:rsidRDefault="00B446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E3305"/>
    <w:rsid w:val="004E3B0E"/>
    <w:rsid w:val="004E57E9"/>
    <w:rsid w:val="00500D8F"/>
    <w:rsid w:val="00501E22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2</Pages>
  <Words>759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99</cp:revision>
  <cp:lastPrinted>2019-03-19T06:24:00Z</cp:lastPrinted>
  <dcterms:created xsi:type="dcterms:W3CDTF">2018-08-06T08:55:00Z</dcterms:created>
  <dcterms:modified xsi:type="dcterms:W3CDTF">2019-03-19T06:29:00Z</dcterms:modified>
</cp:coreProperties>
</file>