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8F5" w:rsidRDefault="00CC28F5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</w:pPr>
    </w:p>
    <w:p w:rsidR="00796578" w:rsidRPr="00CC28F5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CC28F5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CC28F5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CC28F5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CC28F5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CC28F5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CC28F5">
        <w:rPr>
          <w:rFonts w:ascii="Times New Roman" w:hAnsi="Times New Roman"/>
          <w:b/>
          <w:sz w:val="20"/>
          <w:szCs w:val="20"/>
        </w:rPr>
        <w:t>№</w:t>
      </w:r>
      <w:r w:rsidR="00090173" w:rsidRPr="00CC28F5">
        <w:rPr>
          <w:rFonts w:ascii="Times New Roman" w:hAnsi="Times New Roman"/>
          <w:b/>
          <w:sz w:val="20"/>
          <w:szCs w:val="20"/>
        </w:rPr>
        <w:t>23</w:t>
      </w:r>
      <w:r w:rsidR="003471A0" w:rsidRPr="00CC28F5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40"/>
        <w:gridCol w:w="5140"/>
      </w:tblGrid>
      <w:tr w:rsidR="00796578" w:rsidRPr="00CC28F5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C28F5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C28F5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CC28F5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CC28F5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CC28F5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C28F5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CC28F5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C28F5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090173"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="00DF2850"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090173"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E20253" w:rsidRPr="00CC28F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</w:t>
            </w:r>
            <w:r w:rsidR="00796578"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CC28F5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090173" w:rsidRPr="00CC28F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28</w:t>
            </w:r>
            <w:r w:rsidR="00205D44" w:rsidRPr="00CC28F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C17CA" w:rsidRPr="00CC28F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феврал</w:t>
            </w:r>
            <w:r w:rsidR="006E0C9F" w:rsidRPr="00CC28F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CC28F5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CC28F5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CC28F5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CC28F5">
        <w:rPr>
          <w:rFonts w:ascii="Times New Roman" w:hAnsi="Times New Roman"/>
          <w:sz w:val="20"/>
          <w:szCs w:val="20"/>
        </w:rPr>
        <w:t xml:space="preserve"> </w:t>
      </w:r>
      <w:r w:rsidR="00C72935" w:rsidRPr="00CC28F5">
        <w:rPr>
          <w:rFonts w:ascii="Times New Roman" w:hAnsi="Times New Roman"/>
          <w:sz w:val="20"/>
          <w:szCs w:val="20"/>
        </w:rPr>
        <w:t>АО</w:t>
      </w:r>
      <w:r w:rsidR="00183022" w:rsidRPr="00CC28F5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CC28F5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83F37" w:rsidRPr="00CC28F5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CC28F5">
        <w:rPr>
          <w:rFonts w:ascii="Times New Roman" w:hAnsi="Times New Roman"/>
          <w:sz w:val="20"/>
          <w:szCs w:val="20"/>
        </w:rPr>
        <w:t>На основании</w:t>
      </w:r>
      <w:r w:rsidR="00183022" w:rsidRPr="00CC28F5">
        <w:rPr>
          <w:rFonts w:ascii="Times New Roman" w:hAnsi="Times New Roman"/>
          <w:sz w:val="20"/>
          <w:szCs w:val="20"/>
        </w:rPr>
        <w:t xml:space="preserve"> </w:t>
      </w:r>
      <w:r w:rsidR="00BF7B87" w:rsidRPr="00CC28F5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CC28F5">
        <w:rPr>
          <w:rFonts w:ascii="Times New Roman" w:hAnsi="Times New Roman"/>
          <w:sz w:val="20"/>
          <w:szCs w:val="20"/>
        </w:rPr>
        <w:t>,</w:t>
      </w:r>
      <w:r w:rsidR="00183022" w:rsidRPr="00CC28F5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CC28F5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CC28F5">
        <w:rPr>
          <w:rFonts w:ascii="Times New Roman" w:hAnsi="Times New Roman"/>
          <w:sz w:val="20"/>
          <w:szCs w:val="20"/>
        </w:rPr>
        <w:t>АО</w:t>
      </w:r>
      <w:r w:rsidRPr="00CC28F5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CC28F5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CC28F5">
        <w:rPr>
          <w:rFonts w:ascii="Times New Roman" w:hAnsi="Times New Roman"/>
          <w:sz w:val="20"/>
          <w:szCs w:val="20"/>
        </w:rPr>
        <w:t xml:space="preserve">. </w:t>
      </w:r>
    </w:p>
    <w:p w:rsidR="000205D3" w:rsidRPr="00CC28F5" w:rsidRDefault="000205D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CC28F5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CC28F5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CC28F5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1984"/>
        <w:gridCol w:w="3261"/>
        <w:gridCol w:w="850"/>
        <w:gridCol w:w="709"/>
        <w:gridCol w:w="1417"/>
        <w:gridCol w:w="1701"/>
      </w:tblGrid>
      <w:tr w:rsidR="00093C7C" w:rsidRPr="00CC28F5" w:rsidTr="00090173">
        <w:trPr>
          <w:trHeight w:val="300"/>
        </w:trPr>
        <w:tc>
          <w:tcPr>
            <w:tcW w:w="426" w:type="dxa"/>
            <w:shd w:val="clear" w:color="auto" w:fill="auto"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/</w:t>
            </w:r>
            <w:proofErr w:type="spellStart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Характеристика, форма выпуска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</w:t>
            </w:r>
            <w:proofErr w:type="gramStart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.и</w:t>
            </w:r>
            <w:proofErr w:type="gramEnd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зм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Цена, тенге 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C7C" w:rsidRPr="00CC28F5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Сумма, тенге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03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Реагенты </w:t>
            </w:r>
            <w:proofErr w:type="gramStart"/>
            <w:r w:rsidRPr="00CC28F5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для</w:t>
            </w:r>
            <w:proofErr w:type="gramEnd"/>
            <w:r w:rsidRPr="00CC28F5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полуавтомат "</w:t>
            </w:r>
            <w:proofErr w:type="spellStart"/>
            <w:r w:rsidRPr="00CC28F5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Coadata</w:t>
            </w:r>
            <w:proofErr w:type="spellEnd"/>
            <w:r w:rsidRPr="00CC28F5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4001"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5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Тест-система "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Thromboplastin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L).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"Жидкий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" 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 мл) Суспензия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мозга кролика. В наборе содержится 100 мл оптически прозрачной рабочей смеси реагентов.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Состав: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10,0 мл) Суспензия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мозга кролика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10,0 мл) Раствор хлорида кальция 0.025M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5,00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39900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199 500,00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Тест-система "Активированное частичное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 (кремниевый активатор L плюс)" (APTT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Si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L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Plus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Активированное частичное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 (АЧТВ) АПТВ Л-Минус (кремниевый Активированное частичное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 (АЧТВ) АПТВ Л-Минус (кремниевый активатор)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АПТВ-Si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L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Minus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10.0 мл) Раствор хлорида кальция 0.025M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Нечувствителен к гепарину и низким уровням ВА или 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II.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Реактивы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Кат ном 5558 (5х10мл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АЧТВ-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SiL</w:t>
            </w:r>
            <w:proofErr w:type="spellEnd"/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Minus-реактив+5х10мл 25мМ кальция хлорид)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Кат ном 5559 (10х10мл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АЧТВ-SiL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Minus-реактив+10х10мл 25мМ кальция хлорид)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1. Реактив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APTT-SiL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Реактив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APTT-SiL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Minus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содержит коллоидный раствор смеси алюминиевой и магниевой соли кремниевой кислоты с оптимальной чувствительностью к дефициту факторов и гепарину. Реактив также содержит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фосфолипиды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 буфером и стабилизаторами.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3,00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272 700,00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4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Тест-система "Кальция хлорид для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коагуоло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Calcium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Chloride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24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"Кальция хлорид для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коагуологии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Состав набора.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Кальция хлорида 0,025М раствор, 10мл во флаконе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Стабильность.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2,00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29900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59 800,00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3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Тест-система "Фибриноген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no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Клауссу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(только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реагент)"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Clauss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Fibrinogen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Thrombin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onlv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  <w:proofErr w:type="gramEnd"/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Фибриноген по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Клауссу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(только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реагент)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Фибриноген 100 NIH/мл по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Клауссу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- УНИВЕРСАЛЬНЫЙ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(5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2.0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реагент 100 NIH/мл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1.0 мл) Калибратор фибриногена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25.0 мл)  Буфер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Оуренса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Реактивы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1.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реактив.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Каждый флакон содержит приблизительно 100 единиц/мл NIH бычьего тромбина со стабилизаторами. Приготовление. Растворите каждый пузырек в 2,0 мл (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для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кат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ном 5374) или в 5,0 мл (для кат ном 5378)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коалиновой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суспензии (0,5 г/л). Аккуратно перемешайте. Убедитесь в полном растворении реактива. 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реагент можно использовать через 15 минут после приготовления. Не трясти.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2. Другие компоненты набора.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Каждый комплект содержит инструкцию.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 Хранение и стабильность. Запечатанные реагенты устойчивы до срока годности, указанного на флаконе при температуре 2÷80C. После приготовления, реактив устойчив в течение 8 часов при комнатной температуре или 1 неделю при 2÷80C.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3,00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97900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293 700,00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9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Тестовый реагент "Буфер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Оуренса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Owrens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Buffer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Буфер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Оуренса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Буфер пригоден при работе вручную, на полуавтоматическом анализаторе и на автомате.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Реактивы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Оуренс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буфер – 10 флаконов по 25 мл каждый. Каждый флакон содержит водный раствор  натрия хлорида (125.4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mM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и 0.05% натрия азида,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7.2-7.6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2,00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29900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59 800,00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9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Тест-система ''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Thrombin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Time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 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5.0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 3 NIH/мл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Состав: 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5.0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 3 NIH/мл. Каждый пузырек содержит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лиофилизованный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реактив, приготовленный из бычьего тромбина с добавлением буфера и стабилизаторов. Разведенный реагент содержит приблизительно 3 единицы/мл тромбина. Внешне, до приготовления, реактив должен выглядеть как белая плотная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лиофилизовання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субстанция.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3,00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38900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116 700,00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6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Тест-система "Дефицитная плазма по VII фактору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иммунозамещение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Factor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VII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Deficient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Plasma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lmmunodepleted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  <w:proofErr w:type="gramEnd"/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Дефицитная плазма по VII фактору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иммунозамещение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)" 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1.0 мл)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Реактивы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1. </w:t>
            </w: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Фактор-дефицитная</w:t>
            </w:r>
            <w:proofErr w:type="spellEnd"/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Получена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человеческой плазмы и содержат менее 1% активности фактора.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111900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111 900,00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Тест-система "</w:t>
            </w:r>
            <w:proofErr w:type="spellStart"/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Ристоцетин-кофактор</w:t>
            </w:r>
            <w:proofErr w:type="spellEnd"/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(фактор </w:t>
            </w:r>
            <w:proofErr w:type="spellStart"/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347880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347 880,00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Универсальный калибратор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Calibration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Plasma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Универсальный калибратор.  Плазма для калибровки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SARP может использоваться как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референсная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плазма, для определения факторов II, V, VII, VIII, IX, X, XI, XII, фибриногена, фактора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Виллебрандта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антигенов и функциональной активности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</w:t>
            </w:r>
            <w:proofErr w:type="spellEnd"/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(общего и свободного), так же SARP можно использовать и для  хромогенах тестов, включая АТ III,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ПрC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фактор VIII 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плазминоген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Состав: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1. SARP.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Содержит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лиофилизат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пула цитратной плазмы, полученной от здоровых доноров.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39900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39 900,00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1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 качества норма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Routine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Control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N).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 качества, норма.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Контрольная плазма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норма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аттестованная по: ПВ, АПТВ,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Фиб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ТВ,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Антитромбину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  (норма).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Состав: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для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кат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ном 5499)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человеческую плазму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сдобавлением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буфера). </w:t>
            </w: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Ab-Trol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2 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Ab-Trol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Norma-Trol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приготовлен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пула нормальной плазмы.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Hep-Trol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приготовлен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гепариновую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терапию.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24900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24 900,00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4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Routine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Control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Routine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Control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A).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Контрольная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умеренная патология, аттестованная по: ПВ, АПТВ,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Фиб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ТВ,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Антитромбину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  (умеренно выраженная патология).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Состав: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для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кат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ном 5499)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человеческую плазму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сдобавлением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буфера). </w:t>
            </w: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Ab-Trol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2 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Ab-Trol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Norma-Trol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приготовлен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пула нормальной плазмы.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Hep-Trol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приготовлен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гепариновую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терапию.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24900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24 900,00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0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 качества специальные тесты, патология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Speciality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Assayed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Control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А).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Контрольная плазма Sac-1/ Sac-2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 Контрольная плазма для специальных тестов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Контрольная плазма для специальных тестов (патология) может использоваться как нормальный/абнормальный контроль для таких тестов как: факторы II, V, VII, VIII, IX, X, XI, XII, фибриноген, фактор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ПрС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(и его активность)  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(общий и свободный). Также для хромогенных тестов: АТ III,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ПрС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фактор VIII 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плазминоген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Этот контроль должен анализироваться так же, как и свежая плазма пациента. 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Реактивы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1. SAC-1 (10*1мл).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Содержит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лиофилизат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свежей цитратной плазмы (с добавлением буфера).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52900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52 900,00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Тест-система "Агрегация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ДФ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аленозин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дифосфат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Adenosine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Diphosphate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);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Аденозин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дифосфат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(АДФ) 200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мкМ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80 тестов 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1.0 мл)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50,00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35880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1 794 000,00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Тест-система "Агрегация коллагеном"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Collagen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);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Коллаген 100 мкг/мл 80 тестов 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1.0 мл)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50,00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97080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4 854 000,00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Тест-система "Агрегация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эпинефрином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Epinephrine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Эпинефрин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3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мМ</w:t>
            </w:r>
            <w:proofErr w:type="spellEnd"/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Эпинефрин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3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(Адреналин) 80 тестов 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1.0 мл)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50,00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35880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1 794 000,00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Тест-система "Агрегация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ристоцетином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Ristocetin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);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15 мг/мл, 200 тестов(10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0.5 мл)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339480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2 715 840,00   </w:t>
            </w:r>
          </w:p>
        </w:tc>
      </w:tr>
      <w:tr w:rsidR="00090173" w:rsidRPr="00CC28F5" w:rsidTr="00090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1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Тест-система "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Ристоцетин-кофактор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(фактор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)"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Ristocetin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Cofactor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it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);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Тест-система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кофактора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(4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5.0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Лиофилизированные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тромбоциты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1.5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 мг/мл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Референсная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плазма для калибровки (SARP)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(2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0.5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КоФактор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контроль патология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(1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35.0 мл)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ТРИС-буфер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1,00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347880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347 880,00   </w:t>
            </w:r>
          </w:p>
        </w:tc>
      </w:tr>
    </w:tbl>
    <w:p w:rsidR="00090173" w:rsidRPr="00CC28F5" w:rsidRDefault="00090173" w:rsidP="00090173">
      <w:pPr>
        <w:spacing w:after="0" w:line="240" w:lineRule="auto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090173" w:rsidRPr="00CC28F5" w:rsidRDefault="00090173" w:rsidP="00090173">
      <w:pPr>
        <w:spacing w:after="0" w:line="240" w:lineRule="auto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090173" w:rsidRPr="00CC28F5" w:rsidRDefault="00090173" w:rsidP="00090173">
      <w:pPr>
        <w:spacing w:after="0" w:line="240" w:lineRule="auto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  <w:r w:rsidRPr="00CC28F5">
        <w:rPr>
          <w:rFonts w:ascii="Times New Roman" w:eastAsia="Times New Roman" w:hAnsi="Times New Roman"/>
          <w:b/>
          <w:bCs/>
          <w:sz w:val="16"/>
          <w:szCs w:val="16"/>
          <w:lang w:eastAsia="ru-RU"/>
        </w:rPr>
        <w:t>Реагенты для автоматического анализатор "Sysmex500"</w:t>
      </w:r>
    </w:p>
    <w:tbl>
      <w:tblPr>
        <w:tblW w:w="10391" w:type="dxa"/>
        <w:tblInd w:w="-34" w:type="dxa"/>
        <w:tblLook w:val="04A0"/>
      </w:tblPr>
      <w:tblGrid>
        <w:gridCol w:w="426"/>
        <w:gridCol w:w="1984"/>
        <w:gridCol w:w="3261"/>
        <w:gridCol w:w="880"/>
        <w:gridCol w:w="880"/>
        <w:gridCol w:w="1240"/>
        <w:gridCol w:w="1720"/>
      </w:tblGrid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Thromborel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 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 мл (1000 тестов)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Человеческий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содержащий кальций.                            Назначение и применение: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Тромборель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 используется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протромбинового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времени  (ПВ) по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Quick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и, в комбинации с плазмой, дефицитной по определенным факторам, для определения активности факторов свертывания II, V, VII и Х.                                Материалы, поставляемые в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наборе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:У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паковка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 10 флаконов с реагентом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 мл (10мл/10фл)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49 946,00  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998 920,00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Патромтин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SL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 для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определения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активированного частичного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тромбопластинового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времени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аЧТВ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в человеческой плазме.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Патромтин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SL позволяет быстрый скрининг нарушений во внутренней системе свертывания и с высокой чувствительностью выявляет факторы VIII и X, а также контактные факторы, позволяет диагностировать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гемофилию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.М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атериалы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поставляемые в наборе:20 флаконов с реагентом х5 мл(2000тестов в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79 183,00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158 366,00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Test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Thrombin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 5 мл 500 тестов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Тест Тромбин  - реагент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тромбинового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времени для 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коагулометров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(10X5 мл реагента, 1x50мл буфера). Материалы, поставляемые в наборе:10 флаконов с реагентом х5 мл, 1 флакон х50 мл буфера (10 флаконов с реагентом х5 мл)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35 328,00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706 560,00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Калибратор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PT-Multi calibrator 6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Набор калибраторов, представляющий собой 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человеческую плазму Материалы, поставляемые в наборе: 6 флаконов с калибраторами 1-6 х1мл. (6 флаконов с калибраторами 1-6 х1мл)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63 347,00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126 694,00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 для определения Тромбина 100 I. U. 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 5 мл 1000 тестов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Раствор, представляющий собой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бычий тромбин - 10х5мл. (10х5мл)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80 401,00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1 608 020,00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Berichrom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AT III 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Kit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(Реагент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Berichrom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AT III 1 набор) 170 тестов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Антитромбин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 является плазматическим ингибитором тромбина и активированного фактора Х,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Берихром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Антитромбин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 (А) используется для быстрого определения физиологически активного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антитромбина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 и дает возможность диагностировать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конгенитальную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 приобретенную недостаточность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антитромбина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III, состояние, ассоциирующееся с повышенным риском развития тромбоза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 170тестов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65 782,00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131 564,00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Калибратор Фибриногена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8x1,0мл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109 638,00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109 638,00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 7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 для определения активности фактора свертывания VII, в человеческой плазме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коагулометрическими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методами при диагностике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vitro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Плазмы с дефицитом факторов свертывания  - это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человеческая плазма с остаточной активностью фактора VII 0,1%. Дефицитные плазмы производятся  путем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иммуноадсорпции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нормальной плазмы. Дефицитные плазмы не содержат антигенов фактора VII соответственно. Фибриноген присутствует в количестве как минимум 1 г/л. В качестве стабилизатора присутствует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маннитол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(20 г/л).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53 600,00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536 000,00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 8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Хроматографически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очищенная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фракция плазмы крови человека, содержащая фактор VIII свертывания крови. Антигемофильный глобулин, восполняет дефицит фактора свертывания VIII, временно компенсирует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коагуляционный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дефект у больных гемофилией А. Материалы, поставляемые в упаковке: 8 флаконов с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дефецитной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67 001,00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804 012,00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Coagulation Factor IX - deficient plasma 8 x for 1 ml 160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Фактору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IX 8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160) 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Хроматографически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очищенная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фракция плазмы крови человека, содержащая фактор VIII свертывания крови. Антигемофильный глобулин, восполняет дефицит фактора свертывания VIII, временно компенсирует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коагуляционный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дефект у больных гемофилией А. Материалы, поставляемые в упаковке: 8 флаконов с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дефецитной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82 837,00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1 242 555,00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Coagulation Factor II- deficient plasma 3 x for 1 ml 60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Фактору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II 3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60)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 для определения активности фактора свертывания II (протромбин), в человеческой плазме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коагулометрическими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методами при диагностике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vitro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Плазмы с дефицитом факторов свертывания  - это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человеческая плазма с остаточной активностью фактора II 0,1%. Дефицитные плазмы производятся  путем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иммуноадсорпции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нормальной плазмы. Дефицитные плазмы не содержат антигенов фактора II соответственно. Фибриноген присутствует в количестве как минимум 1 г/л. В качестве стабилизатора присутствует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маннитол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(20 г/л).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31 673,00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633 460,00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 5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8x1,0мл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116 947,00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935 576,00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Coagulation Factor X - deficient plasma 3 x for 1 ml 60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Фактору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X 3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60)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хроматографически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очищенный фактор свертывания крови человека. Восполняет недостаток фактора свертывания X и устраняет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гипокоагуляцию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 больных с его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дефицитом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.М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атериалы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дефецитной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56 646,00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283 230,00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Coagulation Factor XI - deficient plasma 3 x for 1 ml 60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Фактору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XI 3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60)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хроматографически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очищенный фактор свертывания крови человека. Восполняет недостаток фактора свертывания XI и устраняет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гипокоагуляцию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 больных с его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дефицитом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.М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атериалы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дефецитной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34 719,00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173 595,00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 12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Реагент,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хроматографически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очищенный фактор свертывания крови человека. Восполняет недостаток фактора свертывания XII и устраняет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гипокоагуляцию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 больных с его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дефицитом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.М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атериалы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дефецитной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34 719,00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104 157,00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INNOVANCE D-DIMER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Kit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Kit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150 (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Medium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 (Реагент для определения INNOVANCE D-DIMER 1 набор 150 - средний)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Innovance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® D-DIMER набор предназначен для качественного определения деградации перекрестного соединения продуктов фибрина       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143 747,00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431 241,00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INNOVANCE D-DIMER Control 2 x 5 x 1 ml (Level normal and pathologic)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INNOVANCE D-DIMER 2 x 5 x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Норма и Патология) </w:t>
            </w:r>
            <w:proofErr w:type="gramEnd"/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Контрольная плазма норма и патология для аттестована по параметру  D-DIMER Состав: 5фл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.х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1мл (норма), 5х1мл (патология)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63 347,00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63 347,00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1350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Protein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C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reagent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Kit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60 (Реагент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Protein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C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коагулометрический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набор 60)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Реагент для определения активности протеина С в плазме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Протеин С - это ингибитор  витамин-К -зависимого свертывания, регулирующий активность факторов свертывания V и VIII. Врожденная гетерозиготная недостаточность приводит к зависимой от возраста частой встречаемости тромбоза вен. Активатор протеина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: экстракт из яда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Agkistrodon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contortrix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стабилизированный.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Неотромтин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: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аЧТВ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реагент, состоящий из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эллагиновой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кислоты и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растительных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фосфолипидов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стабилизированных углеводами и глицином.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Консервант: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хлорамфеникол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(0,09 г/л).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Протеин-С-дефицитная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плазма,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: цитратная человеческая плазма с содержанием протеина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&lt;1%, стабилизированная буферным раствором HEPES (17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ммоль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/л), содержит гепарин нейтрализатор – бромид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гексадиметрина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(5 мг/л) 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136 438,00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272 876,00   </w:t>
            </w:r>
          </w:p>
        </w:tc>
      </w:tr>
      <w:tr w:rsidR="00090173" w:rsidRPr="00CC28F5" w:rsidTr="00090173">
        <w:trPr>
          <w:trHeight w:val="132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82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Фактор 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vwF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Ag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Kit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250 (Реагент для определения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vwF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Ag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набор 250)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Набор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vWF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Ag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* в сочетании с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коагулометрическими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анализаторами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Siemens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предназначен для лабораторного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иммунно-турбидиметрического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определения массы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vW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  <w:proofErr w:type="spellEnd"/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Ag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* в плазме человека.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Латексный реагент (раствор, представляющий собой жидкую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лиофилизированную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стабилизированную смесь человеческих тромбоцитов,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 ЭДТА) - 4x2мл,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Дилюент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для латексного реагента (раствор, представляющий собой фосфат натрия в воде) - 4x4мл,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Гепес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буфер (раствор, представляющий собой 4-(2-гидроксиэтил)-1-пиперазинэтансульфоновую кислоту в воде) - 4x5мл.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711 426,00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2 134 278,00   </w:t>
            </w:r>
          </w:p>
        </w:tc>
      </w:tr>
      <w:tr w:rsidR="00090173" w:rsidRPr="00CC28F5" w:rsidTr="00090173">
        <w:trPr>
          <w:trHeight w:val="23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14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Контральная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плазма  Н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Контрольная плазма  N (норма) -  аттестована по параметрам:  ПВ,  АЧТВ, ТВ,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фиброноген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факторы II, V, VII, VIII, IX, X, XI, XII, BT,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анититромбин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III, Протеин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Протеин S,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ProC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Global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/FV,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ProC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Ac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R, альфа-2-антиплазмин,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плазминоген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общая функция комплемента, С1-ингибитор, волчаночные антикоагулянты, фактор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ORKE41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47 510,00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570 120,00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Control Plasma P 10 x for 1 ml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Control Plasma P 10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Контрольная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P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( 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патология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) 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аттестована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параметрам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: 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ПВ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АЧТВ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фиброноген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факторы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II, V, VII, VIII, IX, X, XI, XII, BT,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анититромбин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III,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Протеин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Протеин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S,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ProC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Global/FV,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ProC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Ac R,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альфа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-2-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антиплазмин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плазминоген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общая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функция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комплемента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1-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ингибитор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фактор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69 437,00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347 185,00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Standard human plasma 10 x for 1 ml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Стандартная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10 x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1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мл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Стандартная человеческая плазма для калибровки параметров: ПВ, АЧТВ, фибриноген, факторов II, V, VII, VIII, IX, X, XI, XII,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батроксомбиновое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время,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анититромбин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III, Протеин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Протеин S,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плазминоген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 фактор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73 092,00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146 184,00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Раствор промывочный CA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Clean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II 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500мл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для промывания иглы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пробозаборника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аппарата.  Фасовка: 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(1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500 мл)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91 365,00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182 730,00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Хлорид кальция 0,025 моль/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15 мл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Раствор, который инициирует реакцию коагуляции в методиках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гемостаза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.И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нкубация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плазмы с оптимальным количеством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фосфолипидов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 поверхностным активатором приводит к активации факторов внутренней системы свертывания. Добавление ионов кальция запускает процесс свертывания; при этом измеряется время, ушедшее на образование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фибринового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сгустка. Материалы, поставляемые в наборе:10 флаконов с реагентом х15 мл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18 274,00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127 918,00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Реакционные кюветы,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(3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1000 </w:t>
            </w:r>
            <w:proofErr w:type="spellStart"/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Реакционные пробирки, представляющие собой одноразовые  пластиковые пробирки на 1мл - 3х1000шт.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231 457,00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2 314 570,00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Имидозоловый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буфер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Раствор, представляющий собой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бутилимидазол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натрия в воде - 6х15мл.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38 983,00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389 830,00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пробозаборная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игла СА560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Игла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пробозаборная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PIPETTE ASSY CA-5H. 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Изготовлена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высококачественной нержавеющей стали с элементами питания и датчиками уровня.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для дозирования сыворотки крови (пробы) в измерительные кюветы.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871 160,00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871 160,00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пробозаборная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игла СА660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Игла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пробозаборная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(PIPETTE ASSY (CA-600).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Изготовлена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высококачественной нержавеющей стали с элементами питания и датчиками уровня.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для дозирования сыворотки крови (пробы) в измерительные кюветы.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871 160,00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871 160,00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емкости для слива и промывки СА560 в комплекте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шлангами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Ёмкость для промывки BOTTLE ASSY#17(5L RINSE).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Изготовлена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плотной пластмассы. Имеет герметичную крышку с силиконовыми трубками.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для обеспечения промывочной жидкости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гидросистемы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анализатора. Ёмкость для слива отходов BOTTLE ASSY#18(5L WASTE).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Изготовлена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плотной пластмассы. Имеет герметичную крышку с силиконовыми трубками дренажной системы анализатора.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Предназначена для слива отходов, которые образуются во время анализа.</w:t>
            </w:r>
            <w:proofErr w:type="gramEnd"/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332 600,00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332 600,00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емкости для слива и промывки СА660 в комплекте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шлангами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Ёмкость для промывки BOTTLE ASSY#17(5L RINSE).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Изготовлена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плотной пластмассы. Имеет герметичную крышку с силиконовыми трубками.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для обеспечения промывочной жидкости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гидросистемы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анализатора. Ёмкость для слива отходов BOTTLE ASSY#18(5L WASTE).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Изготовлена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плотной пластмассы. Имеет герметичную крышку с силиконовыми трубками дренажной системы анализатора. 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Предназначена для слива отходов, которые образуются во время анализа.</w:t>
            </w:r>
            <w:proofErr w:type="gramEnd"/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332 600,00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332 600,00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Фильтр промывающего раствора СА560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Фильтр для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дистилировнной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воды, который устанавливается на линию подачи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дист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Предназначен для очистки подаваемую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дист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от грязи. Состав пластиковый корпус с одним выходным и одним входным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отверствием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внутри установлен сам фильтр.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31 732,00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31 732,00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Фильтр промывающего раствора СА660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Фильтр для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дистилировнной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воды, который устанавливается на линию подачи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дист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оды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Предназначен для очистки подаваемую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дист</w:t>
            </w:r>
            <w:proofErr w:type="gram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.в</w:t>
            </w:r>
            <w:proofErr w:type="gram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оду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от грязи. Состав пластиковый корпус с одним выходным и одним входным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отверствием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внутри установлен сам фильтр.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31 732,00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31 732,00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090173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von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Willebrand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reagent 5 x for 2 ml 200 (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Реагент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для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определения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von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Willebrand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5 x for 2 ml 200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ручной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метод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)</w:t>
            </w:r>
          </w:p>
        </w:tc>
        <w:tc>
          <w:tcPr>
            <w:tcW w:w="32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Предназначен для лабораторного определения активности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ристоцетинового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кофактора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фактора фон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 плазме человека посредством метода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тромбоцитового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слипания.</w:t>
            </w: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Набор для определения фактора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Виллебранда</w:t>
            </w:r>
            <w:proofErr w:type="spellEnd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ручным методом Состав 5х2,0 мл и стеклянный планшет для проведения реакции </w:t>
            </w:r>
            <w:proofErr w:type="spellStart"/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агллютинации</w:t>
            </w:r>
            <w:proofErr w:type="spellEnd"/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</w:t>
            </w: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239 984,00  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479 968,00   </w:t>
            </w:r>
          </w:p>
        </w:tc>
      </w:tr>
      <w:tr w:rsidR="00090173" w:rsidRPr="00CC28F5" w:rsidTr="00090173">
        <w:trPr>
          <w:trHeight w:val="204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0173" w:rsidRPr="00CC28F5" w:rsidRDefault="00090173" w:rsidP="00090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90173" w:rsidRPr="00CC28F5" w:rsidTr="00CC28F5">
        <w:trPr>
          <w:trHeight w:val="25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CC28F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CC28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CC28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CC28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CC28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0173" w:rsidRPr="00CC28F5" w:rsidRDefault="00090173" w:rsidP="00CC28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C28F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31 593 878,00</w:t>
            </w:r>
          </w:p>
        </w:tc>
      </w:tr>
    </w:tbl>
    <w:p w:rsidR="005B501F" w:rsidRPr="00CC28F5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090173" w:rsidRPr="00CC28F5" w:rsidRDefault="00090173" w:rsidP="00580335">
      <w:pPr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90173" w:rsidRPr="00CC28F5" w:rsidRDefault="00090173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CC28F5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CC28F5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0205D3" w:rsidRPr="00CC28F5" w:rsidRDefault="000205D3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C28F5" w:rsidTr="00CE3783">
        <w:tc>
          <w:tcPr>
            <w:tcW w:w="675" w:type="dxa"/>
          </w:tcPr>
          <w:p w:rsidR="00A47A84" w:rsidRPr="00CC28F5" w:rsidRDefault="00A47A84" w:rsidP="003113B1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C28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C28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C28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C28F5" w:rsidRDefault="00A47A84" w:rsidP="003113B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C28F5" w:rsidRDefault="00A47A84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C28F5" w:rsidTr="00CE3783">
        <w:tc>
          <w:tcPr>
            <w:tcW w:w="675" w:type="dxa"/>
          </w:tcPr>
          <w:p w:rsidR="00926BC8" w:rsidRPr="00CC28F5" w:rsidRDefault="00926BC8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CC28F5" w:rsidRDefault="00A4737E" w:rsidP="0009017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r w:rsidR="00090173" w:rsidRPr="00CC28F5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IVD-Holding</w:t>
            </w:r>
            <w:r w:rsidRPr="00CC28F5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CC28F5" w:rsidRDefault="00090173" w:rsidP="0009017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27</w:t>
            </w:r>
            <w:r w:rsidR="007A124E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553E25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  <w:r w:rsidR="00C75312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4</w:t>
            </w:r>
            <w:r w:rsidR="00C75312"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3172F1"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C75312"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90173" w:rsidRPr="00CC28F5" w:rsidRDefault="00090173" w:rsidP="0009017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CC28F5" w:rsidRDefault="00090173" w:rsidP="0009017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CC28F5">
        <w:rPr>
          <w:rStyle w:val="s0"/>
          <w:rFonts w:ascii="Times New Roman" w:hAnsi="Times New Roman"/>
          <w:b/>
          <w:bCs/>
          <w:sz w:val="20"/>
          <w:szCs w:val="20"/>
        </w:rPr>
        <w:t>2.</w:t>
      </w:r>
      <w:r w:rsidR="00345EF4" w:rsidRPr="00CC28F5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0205D3" w:rsidRPr="00CC28F5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CC28F5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CC28F5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C28F5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CC28F5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C28F5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C28F5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CC28F5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0205D3" w:rsidRPr="00CC28F5" w:rsidRDefault="000205D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CC28F5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C28F5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E36964" w:rsidRPr="00CC28F5" w:rsidTr="00856DA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964" w:rsidRPr="00CC28F5" w:rsidRDefault="00E36964" w:rsidP="00856DA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964" w:rsidRPr="00CC28F5" w:rsidRDefault="00E36964" w:rsidP="00856DA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r w:rsidRPr="00CC28F5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IVD-Holding</w:t>
            </w:r>
            <w:r w:rsidRPr="00CC28F5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964" w:rsidRPr="00CC28F5" w:rsidRDefault="00E36964" w:rsidP="00856D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CC28F5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CC28F5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CC28F5">
              <w:rPr>
                <w:rFonts w:ascii="Times New Roman" w:hAnsi="Times New Roman"/>
                <w:sz w:val="20"/>
                <w:szCs w:val="20"/>
              </w:rPr>
              <w:t>Жандосова</w:t>
            </w:r>
            <w:proofErr w:type="spellEnd"/>
            <w:r w:rsidRPr="00CC28F5">
              <w:rPr>
                <w:rFonts w:ascii="Times New Roman" w:hAnsi="Times New Roman"/>
                <w:sz w:val="20"/>
                <w:szCs w:val="20"/>
              </w:rPr>
              <w:t xml:space="preserve"> 172</w:t>
            </w:r>
            <w:proofErr w:type="gramStart"/>
            <w:r w:rsidRPr="00CC28F5">
              <w:rPr>
                <w:rFonts w:ascii="Times New Roman" w:hAnsi="Times New Roman"/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964" w:rsidRPr="00CC28F5" w:rsidRDefault="00E36964" w:rsidP="00856DA1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C28F5">
              <w:rPr>
                <w:rFonts w:ascii="Times New Roman" w:hAnsi="Times New Roman"/>
                <w:color w:val="000000"/>
                <w:sz w:val="20"/>
                <w:szCs w:val="20"/>
              </w:rPr>
              <w:t>18 483 566,00</w:t>
            </w:r>
          </w:p>
        </w:tc>
      </w:tr>
    </w:tbl>
    <w:p w:rsidR="00580335" w:rsidRPr="00CC28F5" w:rsidRDefault="00580335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53216" w:rsidRPr="00CC28F5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580335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>23</w:t>
      </w:r>
      <w:r w:rsidR="007B5250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CC28F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CC28F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sectPr w:rsidR="00553216" w:rsidRPr="00CC28F5" w:rsidSect="00CC28F5">
      <w:footerReference w:type="default" r:id="rId8"/>
      <w:pgSz w:w="11906" w:h="16838"/>
      <w:pgMar w:top="568" w:right="566" w:bottom="0" w:left="1276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6964" w:rsidRDefault="00E36964">
      <w:pPr>
        <w:spacing w:after="0" w:line="240" w:lineRule="auto"/>
      </w:pPr>
      <w:r>
        <w:separator/>
      </w:r>
    </w:p>
  </w:endnote>
  <w:endnote w:type="continuationSeparator" w:id="1">
    <w:p w:rsidR="00E36964" w:rsidRDefault="00E36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964" w:rsidRDefault="00E36964">
    <w:pPr>
      <w:pStyle w:val="a5"/>
      <w:jc w:val="center"/>
    </w:pPr>
    <w:fldSimple w:instr=" PAGE   \* MERGEFORMAT ">
      <w:r w:rsidR="00CC28F5">
        <w:rPr>
          <w:noProof/>
        </w:rPr>
        <w:t>9</w:t>
      </w:r>
    </w:fldSimple>
  </w:p>
  <w:p w:rsidR="00E36964" w:rsidRDefault="00E3696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6964" w:rsidRDefault="00E36964">
      <w:pPr>
        <w:spacing w:after="0" w:line="240" w:lineRule="auto"/>
      </w:pPr>
      <w:r>
        <w:separator/>
      </w:r>
    </w:p>
  </w:footnote>
  <w:footnote w:type="continuationSeparator" w:id="1">
    <w:p w:rsidR="00E36964" w:rsidRDefault="00E369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0173"/>
    <w:rsid w:val="00092985"/>
    <w:rsid w:val="00093C7C"/>
    <w:rsid w:val="000A0AB1"/>
    <w:rsid w:val="000A2A32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172F1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44A1"/>
    <w:rsid w:val="004958D4"/>
    <w:rsid w:val="00496AA8"/>
    <w:rsid w:val="004A0CEB"/>
    <w:rsid w:val="004A1FF6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755D"/>
    <w:rsid w:val="0055102C"/>
    <w:rsid w:val="00551F94"/>
    <w:rsid w:val="00553216"/>
    <w:rsid w:val="00553E25"/>
    <w:rsid w:val="0055480B"/>
    <w:rsid w:val="00556F64"/>
    <w:rsid w:val="00557627"/>
    <w:rsid w:val="00580335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AEA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6DA1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28F5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964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94395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A658F-C698-4E92-A921-B10260BF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1623</TotalTime>
  <Pages>9</Pages>
  <Words>3304</Words>
  <Characters>18839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203</cp:revision>
  <cp:lastPrinted>2020-02-28T12:00:00Z</cp:lastPrinted>
  <dcterms:created xsi:type="dcterms:W3CDTF">2018-08-06T08:55:00Z</dcterms:created>
  <dcterms:modified xsi:type="dcterms:W3CDTF">2020-02-28T12:03:00Z</dcterms:modified>
</cp:coreProperties>
</file>