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96CF4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96CF4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96CF4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96CF4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96CF4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096CF4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096CF4">
        <w:rPr>
          <w:rFonts w:ascii="Times New Roman" w:hAnsi="Times New Roman"/>
          <w:b/>
          <w:sz w:val="20"/>
          <w:szCs w:val="20"/>
        </w:rPr>
        <w:t>№</w:t>
      </w:r>
      <w:r w:rsidR="00CF0EF4" w:rsidRPr="00096CF4">
        <w:rPr>
          <w:rFonts w:ascii="Times New Roman" w:hAnsi="Times New Roman"/>
          <w:b/>
          <w:sz w:val="20"/>
          <w:szCs w:val="20"/>
          <w:lang w:val="kk-KZ"/>
        </w:rPr>
        <w:t>1</w:t>
      </w:r>
      <w:r w:rsidR="00BF0054" w:rsidRPr="00096CF4">
        <w:rPr>
          <w:rFonts w:ascii="Times New Roman" w:hAnsi="Times New Roman"/>
          <w:b/>
          <w:sz w:val="20"/>
          <w:szCs w:val="20"/>
          <w:lang w:val="kk-KZ"/>
        </w:rPr>
        <w:t>7</w:t>
      </w:r>
      <w:r w:rsidR="003471A0" w:rsidRPr="00096CF4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87" w:type="pct"/>
        <w:tblCellMar>
          <w:left w:w="0" w:type="dxa"/>
          <w:right w:w="0" w:type="dxa"/>
        </w:tblCellMar>
        <w:tblLook w:val="04A0"/>
      </w:tblPr>
      <w:tblGrid>
        <w:gridCol w:w="5139"/>
        <w:gridCol w:w="5318"/>
      </w:tblGrid>
      <w:tr w:rsidR="00796578" w:rsidRPr="00096CF4" w:rsidTr="00905650">
        <w:tc>
          <w:tcPr>
            <w:tcW w:w="245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96CF4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96CF4">
              <w:rPr>
                <w:rFonts w:ascii="Times New Roman" w:hAnsi="Times New Roman"/>
                <w:sz w:val="20"/>
                <w:szCs w:val="20"/>
              </w:rPr>
              <w:t>г.</w:t>
            </w:r>
            <w:r w:rsidR="00AD448D" w:rsidRPr="00096C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96CF4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096CF4">
              <w:rPr>
                <w:rFonts w:ascii="Times New Roman" w:hAnsi="Times New Roman"/>
                <w:sz w:val="20"/>
                <w:szCs w:val="20"/>
              </w:rPr>
              <w:t>, пр.</w:t>
            </w:r>
            <w:r w:rsidR="00AD448D" w:rsidRPr="00096C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96CF4">
              <w:rPr>
                <w:rFonts w:ascii="Times New Roman" w:hAnsi="Times New Roman"/>
                <w:sz w:val="20"/>
                <w:szCs w:val="20"/>
              </w:rPr>
              <w:t>Аль-Фараби</w:t>
            </w:r>
            <w:proofErr w:type="spellEnd"/>
            <w:r w:rsidRPr="00096CF4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4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96CF4" w:rsidRDefault="00BF0054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96CF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10</w:t>
            </w:r>
            <w:r w:rsidR="00DF2850" w:rsidRPr="00096CF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B50508" w:rsidRPr="00096CF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Pr="00096CF4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CF0EF4" w:rsidRPr="00096CF4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796578" w:rsidRPr="00096CF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96CF4" w:rsidRDefault="00796578" w:rsidP="00CF0EF4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96CF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BF0054" w:rsidRPr="00096CF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11</w:t>
            </w:r>
            <w:r w:rsidR="00205D44" w:rsidRPr="00096CF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B50508" w:rsidRPr="00096CF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феврал</w:t>
            </w:r>
            <w:r w:rsidR="006E0C9F" w:rsidRPr="00096CF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 </w:t>
            </w:r>
            <w:r w:rsidRPr="00096CF4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096CF4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311B07" w:rsidRPr="00096CF4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Pr="00096CF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CF0EF4" w:rsidRPr="00096CF4" w:rsidRDefault="00CF0EF4" w:rsidP="00CF0EF4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96CF4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96CF4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96CF4">
        <w:rPr>
          <w:rFonts w:ascii="Times New Roman" w:hAnsi="Times New Roman"/>
          <w:sz w:val="20"/>
          <w:szCs w:val="20"/>
        </w:rPr>
        <w:t xml:space="preserve"> </w:t>
      </w:r>
      <w:r w:rsidR="00C72935" w:rsidRPr="00096CF4">
        <w:rPr>
          <w:rFonts w:ascii="Times New Roman" w:hAnsi="Times New Roman"/>
          <w:sz w:val="20"/>
          <w:szCs w:val="20"/>
        </w:rPr>
        <w:t>АО</w:t>
      </w:r>
      <w:r w:rsidR="00183022" w:rsidRPr="00096CF4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96CF4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96CF4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96CF4">
        <w:rPr>
          <w:rFonts w:ascii="Times New Roman" w:hAnsi="Times New Roman"/>
          <w:sz w:val="20"/>
          <w:szCs w:val="20"/>
        </w:rPr>
        <w:t>На основании</w:t>
      </w:r>
      <w:r w:rsidR="00183022" w:rsidRPr="00096CF4">
        <w:rPr>
          <w:rFonts w:ascii="Times New Roman" w:hAnsi="Times New Roman"/>
          <w:sz w:val="20"/>
          <w:szCs w:val="20"/>
        </w:rPr>
        <w:t xml:space="preserve"> </w:t>
      </w:r>
      <w:r w:rsidR="00BF7B87" w:rsidRPr="00096CF4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096CF4">
        <w:rPr>
          <w:rFonts w:ascii="Times New Roman" w:hAnsi="Times New Roman"/>
          <w:sz w:val="20"/>
          <w:szCs w:val="20"/>
        </w:rPr>
        <w:t>,</w:t>
      </w:r>
      <w:r w:rsidR="00183022" w:rsidRPr="00096CF4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96CF4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96CF4">
        <w:rPr>
          <w:rFonts w:ascii="Times New Roman" w:hAnsi="Times New Roman"/>
          <w:sz w:val="20"/>
          <w:szCs w:val="20"/>
        </w:rPr>
        <w:t>АО</w:t>
      </w:r>
      <w:r w:rsidRPr="00096CF4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96CF4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96CF4">
        <w:rPr>
          <w:rFonts w:ascii="Times New Roman" w:hAnsi="Times New Roman"/>
          <w:sz w:val="20"/>
          <w:szCs w:val="20"/>
        </w:rPr>
        <w:t xml:space="preserve">. </w:t>
      </w:r>
    </w:p>
    <w:p w:rsidR="00083F37" w:rsidRPr="00096CF4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096CF4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96CF4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36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8"/>
        <w:gridCol w:w="1556"/>
        <w:gridCol w:w="7"/>
        <w:gridCol w:w="3260"/>
        <w:gridCol w:w="995"/>
        <w:gridCol w:w="850"/>
        <w:gridCol w:w="1134"/>
        <w:gridCol w:w="1843"/>
      </w:tblGrid>
      <w:tr w:rsidR="00BF0054" w:rsidRPr="00096CF4" w:rsidTr="00096CF4">
        <w:trPr>
          <w:trHeight w:val="548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096CF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096C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№ лота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096CF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096C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096CF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096C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Краткая характеристика (описание)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096CF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096C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ед</w:t>
            </w:r>
            <w:proofErr w:type="gramStart"/>
            <w:r w:rsidRPr="00096C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.и</w:t>
            </w:r>
            <w:proofErr w:type="gramEnd"/>
            <w:r w:rsidRPr="00096C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зм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096CF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096C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Коли-во</w:t>
            </w:r>
            <w:proofErr w:type="spellEnd"/>
            <w:proofErr w:type="gramEnd"/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096CF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096C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096CF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096C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Сумма</w:t>
            </w:r>
          </w:p>
        </w:tc>
      </w:tr>
      <w:tr w:rsidR="00BF0054" w:rsidRPr="00096CF4" w:rsidTr="00096CF4">
        <w:trPr>
          <w:trHeight w:val="204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Тромборель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S 10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 мл (1000 тестов)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Человеческий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тромбопластин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содержащий кальций. Назначение и применение:</w:t>
            </w: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Тромборель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S используется для определения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протромбинового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времени  (ПВ) по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Quick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и, в комбинации с плазмой, дефицитной по определенным факторам, для определения активности факторов свертывания II, V, VII и Х. (10мл/10фл)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60 800,00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608 000,00</w:t>
            </w:r>
          </w:p>
        </w:tc>
      </w:tr>
      <w:tr w:rsidR="00BF0054" w:rsidRPr="00096CF4" w:rsidTr="00096CF4">
        <w:trPr>
          <w:trHeight w:val="153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Патромтин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SL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определения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активированного частичного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тромбопластинового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времени (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аЧТВ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) в человеческой плазме.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Патромтин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SL позволяет быстрый скрининг нарушений во внутренней системе свертывания и с высокой чувствительностью выявляет факторы VIII и X, а также контактные факторы, позволяет диагностировать гемофилию.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104 000,00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312 000,00</w:t>
            </w:r>
          </w:p>
        </w:tc>
      </w:tr>
      <w:tr w:rsidR="00BF0054" w:rsidRPr="00096CF4" w:rsidTr="00096CF4">
        <w:trPr>
          <w:trHeight w:val="765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Тест Тромбин 10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 5 мл 500 тестов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Тест Тромбин  - реагент для определения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тромбинового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времени для 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коагулометров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(10X5 мл реагента, 1x50мл буфера). (10 флаконов с реагентом х5 мл)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45 120,00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676 800,00</w:t>
            </w:r>
          </w:p>
        </w:tc>
      </w:tr>
      <w:tr w:rsidR="00BF0054" w:rsidRPr="00096CF4" w:rsidTr="00096CF4">
        <w:trPr>
          <w:trHeight w:val="102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Калибратор PT-</w:t>
            </w: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Мульти калибратор 6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 1 мл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Набор калибраторов, представляющий собой 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лиофилизированную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человеческую плазму Материалы, поставляемые в наборе: 6 флаконов с калибраторами 1-6 х1мл. (6 флаконов с калибраторами 1-6 х1мл)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66 101,00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991 515,00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Тромбина 100 I. U. 10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 5 мл 1000 тестов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Раствор, представляющий собой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лиофилизированный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бычий тромбин - 10х5мл. (10х5мл)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113 600,00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1 704 000,00</w:t>
            </w:r>
          </w:p>
        </w:tc>
      </w:tr>
      <w:tr w:rsidR="00BF0054" w:rsidRPr="00096CF4" w:rsidTr="00096CF4">
        <w:trPr>
          <w:trHeight w:val="204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Берихром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Антитромбин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III 1 набор, 170 тестов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Антитромбин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III является плазматическим ингибитором тромбина и активированного фактора Х,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Берихром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Антитромбин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III (А) используется для быстрого определения физиологически активного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антитромбина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III и дает возможность диагностировать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конгенитальную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приобретенную недостаточность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антитромбина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III, состояние, ассоциирующееся с повышенным риском развития тромбоза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 170тестов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68 642,00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137 284,00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Калибратор Фибриногена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8x1,0мл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114 404,00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114 404,00</w:t>
            </w:r>
          </w:p>
        </w:tc>
      </w:tr>
      <w:tr w:rsidR="00BF0054" w:rsidRPr="00096CF4" w:rsidTr="00096CF4">
        <w:trPr>
          <w:trHeight w:val="255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Фактор 7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активности фактора свертывания VII, в человеческой плазме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коагулометрическими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методами при диагностике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vitro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. Плазмы с дефицитом факторов свертывания  - это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лиофилизированная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человеческая плазма с остаточной активностью фактора VII 0,1%. Дефицитные плазмы производятся  путем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иммуноадсорпции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из нормальной плазмы. Дефицитные плазмы не содержат антигенов фактора VII соответственно. Фибриноген присутствует в количестве как минимум 1 г/л. В качестве стабилизатора присутствует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маннитол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(20 г/л).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72 000,00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720 000,00</w:t>
            </w:r>
          </w:p>
        </w:tc>
      </w:tr>
      <w:tr w:rsidR="00BF0054" w:rsidRPr="00096CF4" w:rsidTr="00096CF4">
        <w:trPr>
          <w:trHeight w:val="1275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Фактор 8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Хроматографически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очищенная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лиофилизированная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фракция плазмы крови человека, содержащая фактор VIII свертывания крови. Антигемофильный глобулин, восполняет дефицит фактора свертывания VIII, временно компенсирует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коагуляционный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дефект у больных гемофилией А.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96 000,00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1 440 000,00</w:t>
            </w:r>
          </w:p>
        </w:tc>
      </w:tr>
      <w:tr w:rsidR="00BF0054" w:rsidRPr="00096CF4" w:rsidTr="00096CF4">
        <w:trPr>
          <w:trHeight w:val="2003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Плазма дефицитная по Фактору IX 8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 1 мл 160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Хроматографически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очищенная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лиофилизированная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фракция плазмы крови человека, содержащая фактор VIII свертывания крови. Антигемофильный глобулин, восполняет дефицит фактора свертывания VIII, временно компенсирует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коагуляционный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дефект у больных гемофилией А.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108 800,00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1 088 000,00</w:t>
            </w:r>
          </w:p>
        </w:tc>
      </w:tr>
      <w:tr w:rsidR="00BF0054" w:rsidRPr="00096CF4" w:rsidTr="00096CF4">
        <w:trPr>
          <w:trHeight w:val="2805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Плазма дефицитная по Фактору II 3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 1 мл 60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активности фактора свертывания II (протромбин), в человеческой плазме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коагулометрическими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методами при диагностике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vitro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Плазмы с дефицитом факторов свертывания  - это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лиофилизированная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человеческая плазма с остаточной активностью фактора II 0,1%. Дефицитные плазмы производятся  путем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иммуноадсорпции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из нормальной плазмы. Дефицитные плазмы не содержат антигенов фактора II соответственно. Фибриноген присутствует в количестве как минимум 1 г/л. В качестве стабилизатора присутствует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маннитол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(20 г/л).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40 800,00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408 000,00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Фактор 5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8x1,0мл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153 600,00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768 000,00</w:t>
            </w:r>
          </w:p>
        </w:tc>
      </w:tr>
      <w:tr w:rsidR="00BF0054" w:rsidRPr="00096CF4" w:rsidTr="00096CF4">
        <w:trPr>
          <w:trHeight w:val="1275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Плазма дефицитная по Фактору X 3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 1 мл 60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хроматографически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очищенный фактор свертывания крови человека. Восполняет недостаток фактора свертывания X и устраняет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гипокоагуляцию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у больных с его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дефицитом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.М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атериалы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поставляемые в упаковке: 8 флаконов с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дефецитной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плазмой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мл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74 400,00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744 000,00</w:t>
            </w:r>
          </w:p>
        </w:tc>
      </w:tr>
      <w:tr w:rsidR="00BF0054" w:rsidRPr="00096CF4" w:rsidTr="00096CF4">
        <w:trPr>
          <w:trHeight w:val="1275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Плазма дефицитная по Фактору XI 3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 1 мл 60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хроматографически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очищенный фактор свертывания крови человека. Восполняет недостаток фактора свертывания XI и устраняет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гипокоагуляцию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у больных с его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дефицитом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.М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атериалы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поставляемые в упаковке: 8 флаконов с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дефецитной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плазмой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мл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45 600,00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456 000,00</w:t>
            </w:r>
          </w:p>
        </w:tc>
      </w:tr>
      <w:tr w:rsidR="00BF0054" w:rsidRPr="00096CF4" w:rsidTr="00096CF4">
        <w:trPr>
          <w:trHeight w:val="1275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фактор 12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хроматографически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очищенный фактор свертывания крови человека. Восполняет недостаток фактора свертывания XII и устраняет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гипокоагуляцию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у больных с его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дефицитом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.М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атериалы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поставляемые в упаковке: 8 флаконов с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дефецитной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плазмой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мл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45 600,00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456 000,00</w:t>
            </w:r>
          </w:p>
        </w:tc>
      </w:tr>
      <w:tr w:rsidR="00BF0054" w:rsidRPr="00096CF4" w:rsidTr="00096CF4">
        <w:trPr>
          <w:trHeight w:val="765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INNOVANCE D-DIMER 1 набор 150 - средний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D-DIMER набор предназначен для качественного определения деградации перекрестного соединения продуктов фибрина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188 800,00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188 800,00</w:t>
            </w:r>
          </w:p>
        </w:tc>
      </w:tr>
      <w:tr w:rsidR="00BF0054" w:rsidRPr="00096CF4" w:rsidTr="00096CF4">
        <w:trPr>
          <w:trHeight w:val="4845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протеин C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коагулометрический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набор 60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24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для определения активности протеина С в плазме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.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Протеин С - это ингибитор  витамин-К -зависимого свертывания, регулирующий активность факторов свертывания V и VIII. Врожденная гетерозиготная недостаточность приводит к зависимой от возраста частой встречаемости тромбоза вен. Активатор протеина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лиофилизированный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: экстракт из яда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Agkistrodon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contortrix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стабилизированный.</w:t>
            </w: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Неотромтин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лиофилизированный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: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аЧТВ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реагент, состоящий из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эллагиновой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кислоты и 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растительных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фосфолипидов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стабилизированных углеводами и глицином.</w:t>
            </w: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Консервант: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хлорамфеникол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(0,09 г/л).</w:t>
            </w: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Протеин-С-дефицитная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плазма,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лиофилизированная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: цитратная человеческая плазма с содержанием протеина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&lt;1%, стабилизированная буферным раствором HEPES (17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ммоль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/л), содержит гепарин нейтрализатор – бромид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гексадиметрина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(5 мг/л)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179 200,00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179 200,00</w:t>
            </w:r>
          </w:p>
        </w:tc>
      </w:tr>
      <w:tr w:rsidR="00BF0054" w:rsidRPr="00096CF4" w:rsidTr="00096CF4">
        <w:trPr>
          <w:trHeight w:val="2805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Реагент для определения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vwF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Ag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набор 250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Набор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vWF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Ag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* в сочетании с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коагулометрическими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анализаторами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Siemens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предназначен для лабораторного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иммунно-турбидиметрического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определения массы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vW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</w:t>
            </w:r>
            <w:proofErr w:type="spellEnd"/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Ag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* в плазме человека.</w:t>
            </w: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Латексный реагент (раствор, представляющий собой жидкую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лиофилизированную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стабилизированную смесь человеческих тромбоцитов,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ристоцетина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ЭДТА) - 4x2мл,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Дилюент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латексного реагента (раствор, представляющий собой фосфат натрия в воде) - 4x4мл,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Гепес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буфер (раствор, представляющий собой 4-(2-гидроксиэтил)-1-пиперазинэтансульфоновую кислоту в воде) - 4x5мл.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742 357,00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742 357,00</w:t>
            </w:r>
          </w:p>
        </w:tc>
      </w:tr>
      <w:tr w:rsidR="00BF0054" w:rsidRPr="00096CF4" w:rsidTr="00096CF4">
        <w:trPr>
          <w:trHeight w:val="153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Контральная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плазма  Н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Контрольная плазма  N (норма) -  аттестована по параметрам:  ПВ,  АЧТВ, ТВ,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фиброноген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факторы II, V, VII, VIII, IX, X, XI, XII, BT,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анититромбин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III, Протеин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Протеин S,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ProC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Global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/FV,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ProC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Ac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R, альфа-2-антиплазмин,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плазминоген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общая функция комплемента, С1-ингибитор, волчаночные антикоагулянты, фактор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Виллебранда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ORKE41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62 400,00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312 000,00</w:t>
            </w:r>
          </w:p>
        </w:tc>
      </w:tr>
      <w:tr w:rsidR="00BF0054" w:rsidRPr="00096CF4" w:rsidTr="00096CF4">
        <w:trPr>
          <w:trHeight w:val="153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Контрольная плазма Контрольная плазма P 10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 1 мл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Контрольная плазма P 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( 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патология)  (аттестована по параметрам:  ПВ,  АЧТВ, 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фиброноген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факторы II, V, VII, VIII, IX, X, XI, XII, BT,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анититромбин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III, Протеин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Протеин S,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ProC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Global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/FV,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ProC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Ac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R, альфа-2-антиплазмин,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плазминоген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общая функция комплемента, С1-ингибитор, фактор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Виллебранда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78 400,00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156 800,00</w:t>
            </w:r>
          </w:p>
        </w:tc>
      </w:tr>
      <w:tr w:rsidR="00BF0054" w:rsidRPr="00096CF4" w:rsidTr="00096CF4">
        <w:trPr>
          <w:trHeight w:val="102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Стандартная плазма 10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 1 мл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Стандартная человеческая плазма для калибровки параметров: ПВ, АЧТВ, фибриноген, факторов II, V, VII, VIII, IX, X, XI, XII,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батроксомбиновое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время,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анититромбин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III, Протеин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Протеин S,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плазминоген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 фактор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Виллебранда</w:t>
            </w:r>
            <w:proofErr w:type="spellEnd"/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78 400,00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156 800,00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 промывочный CA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Clean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 1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500мл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Предназначен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промывания иглы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пробозаборника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аппарата.  Фасовка: 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. (1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500 мл)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95 338,00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95 338,00</w:t>
            </w:r>
          </w:p>
        </w:tc>
      </w:tr>
      <w:tr w:rsidR="00BF0054" w:rsidRPr="00096CF4" w:rsidTr="00096CF4">
        <w:trPr>
          <w:trHeight w:val="2295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Хлорид кальция 0,025 моль/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15 мл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Раствор, который инициирует реакцию коагуляции в методиках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гемостаза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.И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нкубация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плазмы с оптимальным количеством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фосфолипидов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поверхностным активатором приводит к активации факторов внутренней системы свертывания. Добавление ионов кальция запускает процесс свертывания; при этом измеряется время, ушедшее на образование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фибринового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сгустка. Материалы, поставляемые в наборе:10 флаконов с реагентом х15 мл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19 068,00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57 204,00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Реакционные кюветы,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(3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1000 </w:t>
            </w:r>
            <w:proofErr w:type="spellStart"/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Реакционные пробирки, представляющие собой одноразовые  пластиковые пробирки на 1мл - 3х1000шт.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241 520,00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1 207 600,00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556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Имидозоловый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буфер</w:t>
            </w:r>
          </w:p>
        </w:tc>
        <w:tc>
          <w:tcPr>
            <w:tcW w:w="3267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Раствор, представляющий собой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бутилимидазол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натрия в воде - 6х15мл.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40 678,00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610 170,00</w:t>
            </w:r>
          </w:p>
        </w:tc>
      </w:tr>
      <w:tr w:rsidR="00BF0054" w:rsidRPr="00BF0054" w:rsidTr="00096CF4">
        <w:trPr>
          <w:trHeight w:val="255"/>
        </w:trPr>
        <w:tc>
          <w:tcPr>
            <w:tcW w:w="10363" w:type="dxa"/>
            <w:gridSpan w:val="8"/>
            <w:shd w:val="clear" w:color="000000" w:fill="FFFF00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Реагенты для Анализатора автоматического бактериологического </w:t>
            </w:r>
            <w:proofErr w:type="spellStart"/>
            <w:r w:rsidRPr="00BF0054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WalkAway</w:t>
            </w:r>
            <w:proofErr w:type="spellEnd"/>
            <w:r w:rsidRPr="00BF0054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40.</w:t>
            </w:r>
          </w:p>
        </w:tc>
      </w:tr>
      <w:tr w:rsidR="00BF0054" w:rsidRPr="00096CF4" w:rsidTr="00096CF4">
        <w:trPr>
          <w:trHeight w:val="765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Панель для определения </w:t>
            </w: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гемофилы</w:t>
            </w:r>
            <w:proofErr w:type="spellEnd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нейссерии</w:t>
            </w:r>
            <w:proofErr w:type="spellEnd"/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Система предназначена  для быстрой идентификации и обнаружения по продукции 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β-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лактамаз  видов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Neisseria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Haemophilus,Branhamella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Gardnerella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94500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189 000,00</w:t>
            </w:r>
          </w:p>
        </w:tc>
      </w:tr>
      <w:tr w:rsidR="00BF0054" w:rsidRPr="00096CF4" w:rsidTr="00096CF4">
        <w:trPr>
          <w:trHeight w:val="1785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Быстрая панель для грибов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Предназначен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быстрой идентификации дрожжей и дрожжеподобных видов изолировано от клинических образцов. Резюме и принципы Изменения хромогенных и обычных тестов, используемых для идентификации дрожжей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изолированых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из клинических образцов. Быстрое определение группы Дрожжи на панелях, которые  используют 27 обезвоженных  лунок  после внесения суспензии дрожжей.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93 380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2 334 500,00</w:t>
            </w:r>
          </w:p>
        </w:tc>
      </w:tr>
      <w:tr w:rsidR="00BF0054" w:rsidRPr="00096CF4" w:rsidTr="00096CF4">
        <w:trPr>
          <w:trHeight w:val="1275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Панель для определения чувств</w:t>
            </w:r>
            <w:proofErr w:type="gram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  <w:proofErr w:type="gramEnd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proofErr w:type="gram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трептоккоков</w:t>
            </w:r>
            <w:proofErr w:type="spellEnd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, Тип 1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Панели предназначены для использования при определении количественной и / или качественной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антимикробной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чувствительности микроорганизмов. На панель вносится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инокулят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колоний, выросших на твердых средах аэробных стрептококков, включая пневмококк.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74060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1 481 200,00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Насадки для переноса суспензий для обычных панелей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Одноразовые насадки для переноса суспензий, для обычных панелей.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183260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3 665 200,00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для переноса культуры на панель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Система для переноса суспензий на панели.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122780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3 069 500,00</w:t>
            </w:r>
          </w:p>
        </w:tc>
      </w:tr>
      <w:tr w:rsidR="00BF0054" w:rsidRPr="00096CF4" w:rsidTr="00096CF4">
        <w:trPr>
          <w:trHeight w:val="102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 xml:space="preserve">Бульон MH с </w:t>
            </w: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лизированной</w:t>
            </w:r>
            <w:proofErr w:type="spellEnd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лошадиной кровью для исследования стрептококка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Бульон, представляющий собой питательную среду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Мюллера-Хинтона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предназначена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панелей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MicroStrep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Plus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for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Streptococcus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type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   - 10х25мл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81242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3 249 680,00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Стерильная вода для посева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Вода для посева, представляющая собой питательную среду - 60х3мл.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58380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583 800,00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Вода для посева с </w:t>
            </w: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плюроном</w:t>
            </w:r>
            <w:proofErr w:type="spellEnd"/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Вода для посева с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плюроном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представляющая собой питательную среду - 60х25мл.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74340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1 115 100,00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Минеральное масло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Раствор, представляющий собой силиконовое масло - 1х250мл.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34300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68 600,00</w:t>
            </w:r>
          </w:p>
        </w:tc>
      </w:tr>
      <w:tr w:rsidR="00BF0054" w:rsidRPr="00096CF4" w:rsidTr="00096CF4">
        <w:trPr>
          <w:trHeight w:val="765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Реагент Ковача, 30 мл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Раствор, представляющий собой смесь изоамилового спирта,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гидроксида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натрия, хлорида калия, соляной кислоты (11.2%), хлорида натрия в воде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21700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260 400,00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Альфа Нафтол, 30 мл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Альфа-нафтол реагент предназначен для  проведения реакции на панелях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.</w:t>
            </w:r>
            <w:proofErr w:type="gramEnd"/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30940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371 280,00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Гидроксид</w:t>
            </w:r>
            <w:proofErr w:type="spellEnd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Калия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Гидроаксид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кали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я-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предназначен для  проведения реакции на панелях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16380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196 560,00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Хлорид железа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Реагент хлорид железа - предназначен для  проведения реакции на панелях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15540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186 480,00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Сульфоновая</w:t>
            </w:r>
            <w:proofErr w:type="spellEnd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кислота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Сульфаноловая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кислота  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предназначен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 проведения реакции на панелях.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15540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186 480,00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Димети</w:t>
            </w:r>
            <w:proofErr w:type="gram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</w:t>
            </w:r>
            <w:proofErr w:type="spellEnd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</w:t>
            </w:r>
            <w:proofErr w:type="gramEnd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Альфа - </w:t>
            </w: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Нафтиламин</w:t>
            </w:r>
            <w:proofErr w:type="spellEnd"/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Диметил-альфа-нафтиламин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предназначен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 проведения реакции на панелях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43820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525 840,00</w:t>
            </w:r>
          </w:p>
        </w:tc>
      </w:tr>
      <w:tr w:rsidR="00BF0054" w:rsidRPr="00096CF4" w:rsidTr="00096CF4">
        <w:trPr>
          <w:trHeight w:val="102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Реагент Пептидазы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Раствор, представляющий собой смесь 2-Метоксиэтанола, уксусной кислоты, натрия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додецил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сульфата,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N,N-диметил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формамида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диметил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формамида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 воде, для проведения реакций - 1х30мл.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15540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310 800,00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Индоловый</w:t>
            </w:r>
            <w:proofErr w:type="spellEnd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реагент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Раствор, представляющий собой смесь изомеров ксилола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.</w:t>
            </w:r>
            <w:proofErr w:type="spellStart"/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Ксилен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предназначен для  проведения реакции на панелях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19320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231 840,00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Гидроксид</w:t>
            </w:r>
            <w:proofErr w:type="spellEnd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натрия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гидроксида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натрия 0,05  - предназначен для  проведения реакции на панелях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15680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188 160,00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Стандартизатор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мутности для грибов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предназначенный для стандартизации мутности грибов.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шт.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10360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10 360,00</w:t>
            </w:r>
          </w:p>
        </w:tc>
      </w:tr>
      <w:tr w:rsidR="00BF0054" w:rsidRPr="00096CF4" w:rsidTr="00096CF4">
        <w:trPr>
          <w:trHeight w:val="2295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Бумага 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для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штрих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кода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Термобумага из целлюлозного волокна в рулоне. Термобумага покрыта теплочувствительным слоем и предназначена для нанесения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штрихкодов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встроенным принтером микробиологического анализатора WALKWAY. Рулон термобумаги представляет собой непрерывную бумажную ленту с самоклеющимися бумажными полосками без рисунка или какого-либо изображения прямоугольной формы размером 10 мм на 150 мм. Каждая лента рулона содержит на себе 4235 полосок.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рул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86240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172 480,00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Крышки для панелей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Пластиковая крышка для планшета на 96 ячеек - 1х240шт</w:t>
            </w:r>
            <w:proofErr w:type="gram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.К</w:t>
            </w:r>
            <w:proofErr w:type="gram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рышки лотков для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WalkAway</w:t>
            </w:r>
            <w:proofErr w:type="spellEnd"/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66360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1 327 200,00</w:t>
            </w:r>
          </w:p>
        </w:tc>
      </w:tr>
      <w:tr w:rsidR="00BF0054" w:rsidRPr="00096CF4" w:rsidTr="00096CF4">
        <w:trPr>
          <w:trHeight w:val="510"/>
        </w:trPr>
        <w:tc>
          <w:tcPr>
            <w:tcW w:w="718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1563" w:type="dxa"/>
            <w:gridSpan w:val="2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Сервисный набор для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баканализатора</w:t>
            </w:r>
            <w:proofErr w:type="spellEnd"/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Сервисный набор </w:t>
            </w:r>
            <w:proofErr w:type="spellStart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WalkAway</w:t>
            </w:r>
            <w:proofErr w:type="spellEnd"/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40 /в стоимость входит установка сертифицированным сервисным инженером</w:t>
            </w:r>
          </w:p>
        </w:tc>
        <w:tc>
          <w:tcPr>
            <w:tcW w:w="995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1 885 637,00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1 885 637,00</w:t>
            </w:r>
          </w:p>
        </w:tc>
      </w:tr>
      <w:tr w:rsidR="00BF0054" w:rsidRPr="00096CF4" w:rsidTr="00096CF4">
        <w:trPr>
          <w:trHeight w:val="255"/>
        </w:trPr>
        <w:tc>
          <w:tcPr>
            <w:tcW w:w="2281" w:type="dxa"/>
            <w:gridSpan w:val="3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Всего:</w:t>
            </w:r>
          </w:p>
        </w:tc>
        <w:tc>
          <w:tcPr>
            <w:tcW w:w="3260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5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BF0054" w:rsidRPr="00BF0054" w:rsidRDefault="00BF0054" w:rsidP="00096C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F005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35 940 369,00</w:t>
            </w:r>
          </w:p>
        </w:tc>
      </w:tr>
    </w:tbl>
    <w:p w:rsidR="005B501F" w:rsidRPr="00096CF4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520A98" w:rsidRPr="00096CF4" w:rsidRDefault="00520A98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520A98" w:rsidRPr="00096CF4" w:rsidRDefault="00520A98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A47A84" w:rsidRPr="00096CF4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96CF4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C41F47" w:rsidRPr="00096CF4" w:rsidRDefault="00C41F47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/>
      </w:tblPr>
      <w:tblGrid>
        <w:gridCol w:w="1160"/>
        <w:gridCol w:w="5245"/>
        <w:gridCol w:w="3909"/>
      </w:tblGrid>
      <w:tr w:rsidR="00A47A84" w:rsidRPr="00096CF4" w:rsidTr="00096CF4">
        <w:tc>
          <w:tcPr>
            <w:tcW w:w="1160" w:type="dxa"/>
            <w:vAlign w:val="center"/>
          </w:tcPr>
          <w:p w:rsidR="00A47A84" w:rsidRPr="00096CF4" w:rsidRDefault="00A47A84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96C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096C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096C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096C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  <w:vAlign w:val="center"/>
          </w:tcPr>
          <w:p w:rsidR="00A47A84" w:rsidRPr="00096CF4" w:rsidRDefault="00A47A84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96C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96C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96C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3909" w:type="dxa"/>
            <w:vAlign w:val="center"/>
          </w:tcPr>
          <w:p w:rsidR="00A47A84" w:rsidRPr="00096CF4" w:rsidRDefault="00A47A84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96C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0A2BCE" w:rsidRPr="00096CF4" w:rsidTr="00096CF4">
        <w:trPr>
          <w:trHeight w:val="312"/>
        </w:trPr>
        <w:tc>
          <w:tcPr>
            <w:tcW w:w="1160" w:type="dxa"/>
            <w:vAlign w:val="center"/>
          </w:tcPr>
          <w:p w:rsidR="000A2BCE" w:rsidRPr="00096CF4" w:rsidRDefault="00311B07" w:rsidP="008E61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</w:p>
        </w:tc>
        <w:tc>
          <w:tcPr>
            <w:tcW w:w="5245" w:type="dxa"/>
            <w:vAlign w:val="center"/>
          </w:tcPr>
          <w:p w:rsidR="000A2BCE" w:rsidRPr="00096CF4" w:rsidRDefault="00BF0054" w:rsidP="008E61EA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BF005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BF005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LabMedTech</w:t>
            </w:r>
            <w:proofErr w:type="spellEnd"/>
            <w:r w:rsidRPr="00BF005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3909" w:type="dxa"/>
            <w:vAlign w:val="center"/>
          </w:tcPr>
          <w:p w:rsidR="000A2BCE" w:rsidRPr="00096CF4" w:rsidRDefault="00CF0EF4" w:rsidP="00BF005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BF0054"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9</w:t>
            </w:r>
            <w:r w:rsidR="000A2BCE"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0A2BCE"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.202</w:t>
            </w:r>
            <w:r w:rsidR="00311B07"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0A2BCE"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г.           1</w:t>
            </w:r>
            <w:r w:rsidR="00BF0054"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0A2BCE"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="00BF0054"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0A2BCE"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BF0054" w:rsidRPr="00096CF4" w:rsidTr="00096CF4">
        <w:trPr>
          <w:trHeight w:val="312"/>
        </w:trPr>
        <w:tc>
          <w:tcPr>
            <w:tcW w:w="1160" w:type="dxa"/>
            <w:vAlign w:val="center"/>
          </w:tcPr>
          <w:p w:rsidR="00BF0054" w:rsidRPr="00096CF4" w:rsidRDefault="00BF0054" w:rsidP="008E61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</w:p>
        </w:tc>
        <w:tc>
          <w:tcPr>
            <w:tcW w:w="5245" w:type="dxa"/>
            <w:vAlign w:val="center"/>
          </w:tcPr>
          <w:p w:rsidR="00BF0054" w:rsidRPr="00096CF4" w:rsidRDefault="00BF0054" w:rsidP="008E61EA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BF005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ТОО "IVD </w:t>
            </w:r>
            <w:proofErr w:type="spellStart"/>
            <w:r w:rsidRPr="00BF005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Holding</w:t>
            </w:r>
            <w:proofErr w:type="spellEnd"/>
            <w:r w:rsidRPr="00BF005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3909" w:type="dxa"/>
            <w:vAlign w:val="center"/>
          </w:tcPr>
          <w:p w:rsidR="00BF0054" w:rsidRPr="00096CF4" w:rsidRDefault="00BF0054" w:rsidP="00BF005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096C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09.02.2021г.           10:20ч.</w:t>
            </w:r>
          </w:p>
        </w:tc>
      </w:tr>
    </w:tbl>
    <w:p w:rsidR="008C7E5E" w:rsidRPr="00096CF4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096C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096CF4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A03ECC" w:rsidRPr="00096CF4" w:rsidRDefault="00A03ECC" w:rsidP="00A03EC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096CF4" w:rsidTr="002346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96CF4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096CF4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96CF4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96CF4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96CF4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96CF4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096CF4" w:rsidTr="002346A2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096CF4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6C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096CF4" w:rsidRDefault="00365E07" w:rsidP="00365E0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96CF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096CF4" w:rsidRDefault="00365E07" w:rsidP="00365E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6CF4">
              <w:rPr>
                <w:rFonts w:ascii="Times New Roman" w:hAnsi="Times New Roman"/>
                <w:sz w:val="20"/>
                <w:szCs w:val="20"/>
                <w:lang w:val="kk-KZ"/>
              </w:rPr>
              <w:t>-</w:t>
            </w:r>
          </w:p>
        </w:tc>
      </w:tr>
    </w:tbl>
    <w:p w:rsidR="002346A2" w:rsidRPr="00096CF4" w:rsidRDefault="002346A2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096CF4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96CF4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096CF4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A03ECC" w:rsidRPr="00096CF4" w:rsidRDefault="00A03ECC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096CF4" w:rsidTr="008E61E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96CF4" w:rsidRDefault="005D1F0F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96CF4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96CF4" w:rsidRDefault="005D1F0F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96CF4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96CF4" w:rsidRDefault="005D1F0F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96CF4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96CF4" w:rsidRDefault="005D1F0F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96CF4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BF0054" w:rsidRPr="00096CF4" w:rsidTr="009E506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0054" w:rsidRPr="00096CF4" w:rsidRDefault="00BF0054" w:rsidP="008E61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96CF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0054" w:rsidRPr="00096CF4" w:rsidRDefault="00BF0054" w:rsidP="000D6383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BF005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BF005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LabMedTech</w:t>
            </w:r>
            <w:proofErr w:type="spellEnd"/>
            <w:r w:rsidRPr="00BF005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0054" w:rsidRPr="00096CF4" w:rsidRDefault="00BF0054" w:rsidP="00BF005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96CF4">
              <w:rPr>
                <w:rFonts w:ascii="Times New Roman" w:hAnsi="Times New Roman"/>
                <w:sz w:val="20"/>
                <w:szCs w:val="20"/>
                <w:lang w:val="kk-KZ"/>
              </w:rPr>
              <w:t>г. Нур-Султан, ул. Княгинина д.7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0054" w:rsidRPr="00096CF4" w:rsidRDefault="00096CF4" w:rsidP="00096CF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21 610 097,00</w:t>
            </w:r>
          </w:p>
        </w:tc>
      </w:tr>
      <w:tr w:rsidR="00BF0054" w:rsidRPr="00096CF4" w:rsidTr="009E506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0054" w:rsidRPr="00096CF4" w:rsidRDefault="00501E77" w:rsidP="008E61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96CF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0054" w:rsidRPr="00096CF4" w:rsidRDefault="00BF0054" w:rsidP="000D6383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BF005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ТОО "IVD </w:t>
            </w:r>
            <w:proofErr w:type="spellStart"/>
            <w:r w:rsidRPr="00BF005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Holding</w:t>
            </w:r>
            <w:proofErr w:type="spellEnd"/>
            <w:r w:rsidRPr="00BF005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0054" w:rsidRPr="00096CF4" w:rsidRDefault="00BF0054" w:rsidP="009E506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096CF4">
              <w:rPr>
                <w:rFonts w:ascii="Times New Roman" w:hAnsi="Times New Roman"/>
                <w:sz w:val="20"/>
                <w:szCs w:val="20"/>
                <w:lang w:val="kk-KZ"/>
              </w:rPr>
              <w:t>г. Алматы, ул. Джандосова 172А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0054" w:rsidRPr="00096CF4" w:rsidRDefault="0020616E" w:rsidP="0020616E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14 330 272,00</w:t>
            </w:r>
          </w:p>
        </w:tc>
      </w:tr>
    </w:tbl>
    <w:p w:rsidR="00444AE1" w:rsidRPr="00096CF4" w:rsidRDefault="00444AE1" w:rsidP="00C9416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val="kk-KZ" w:eastAsia="ru-RU"/>
        </w:rPr>
      </w:pPr>
    </w:p>
    <w:p w:rsidR="00553216" w:rsidRPr="00096CF4" w:rsidRDefault="00D50595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096CF4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096CF4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096CF4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096CF4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797443" w:rsidRPr="00096CF4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CF0EF4" w:rsidRPr="00096CF4">
        <w:rPr>
          <w:rFonts w:ascii="Times New Roman" w:eastAsia="Times New Roman" w:hAnsi="Times New Roman"/>
          <w:b/>
          <w:sz w:val="20"/>
          <w:szCs w:val="20"/>
          <w:lang w:val="kk-KZ" w:eastAsia="ru-RU"/>
        </w:rPr>
        <w:t>1</w:t>
      </w:r>
      <w:r w:rsidR="00BF0054" w:rsidRPr="00096CF4">
        <w:rPr>
          <w:rFonts w:ascii="Times New Roman" w:eastAsia="Times New Roman" w:hAnsi="Times New Roman"/>
          <w:b/>
          <w:sz w:val="20"/>
          <w:szCs w:val="20"/>
          <w:lang w:val="kk-KZ" w:eastAsia="ru-RU"/>
        </w:rPr>
        <w:t>7</w:t>
      </w:r>
      <w:r w:rsidR="007B5250" w:rsidRPr="00096CF4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1257D7" w:rsidRPr="00096CF4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096CF4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096CF4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  </w:t>
      </w:r>
    </w:p>
    <w:p w:rsidR="00553216" w:rsidRPr="00096CF4" w:rsidRDefault="00553216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096CF4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</w:t>
      </w:r>
    </w:p>
    <w:sectPr w:rsidR="00553216" w:rsidRPr="00096CF4" w:rsidSect="00EF73C1">
      <w:footerReference w:type="default" r:id="rId8"/>
      <w:pgSz w:w="11906" w:h="16838"/>
      <w:pgMar w:top="568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0247" w:rsidRDefault="00530247">
      <w:pPr>
        <w:spacing w:after="0" w:line="240" w:lineRule="auto"/>
      </w:pPr>
      <w:r>
        <w:separator/>
      </w:r>
    </w:p>
  </w:endnote>
  <w:endnote w:type="continuationSeparator" w:id="1">
    <w:p w:rsidR="00530247" w:rsidRDefault="005302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0247" w:rsidRDefault="00F476DB">
    <w:pPr>
      <w:pStyle w:val="a5"/>
      <w:jc w:val="center"/>
    </w:pPr>
    <w:fldSimple w:instr=" PAGE   \* MERGEFORMAT ">
      <w:r w:rsidR="0020616E">
        <w:rPr>
          <w:noProof/>
        </w:rPr>
        <w:t>6</w:t>
      </w:r>
    </w:fldSimple>
  </w:p>
  <w:p w:rsidR="00530247" w:rsidRDefault="0053024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0247" w:rsidRDefault="00530247">
      <w:pPr>
        <w:spacing w:after="0" w:line="240" w:lineRule="auto"/>
      </w:pPr>
      <w:r>
        <w:separator/>
      </w:r>
    </w:p>
  </w:footnote>
  <w:footnote w:type="continuationSeparator" w:id="1">
    <w:p w:rsidR="00530247" w:rsidRDefault="005302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007A4"/>
    <w:rsid w:val="00005B69"/>
    <w:rsid w:val="00011873"/>
    <w:rsid w:val="00013325"/>
    <w:rsid w:val="00015FB9"/>
    <w:rsid w:val="00025B24"/>
    <w:rsid w:val="00025BEB"/>
    <w:rsid w:val="00025FA3"/>
    <w:rsid w:val="0002758F"/>
    <w:rsid w:val="000275C3"/>
    <w:rsid w:val="000275CE"/>
    <w:rsid w:val="000302AD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D96"/>
    <w:rsid w:val="00071F66"/>
    <w:rsid w:val="0007471B"/>
    <w:rsid w:val="0007478B"/>
    <w:rsid w:val="0007620F"/>
    <w:rsid w:val="00081DA0"/>
    <w:rsid w:val="0008286A"/>
    <w:rsid w:val="00083F37"/>
    <w:rsid w:val="00083F7C"/>
    <w:rsid w:val="00085FF7"/>
    <w:rsid w:val="00092985"/>
    <w:rsid w:val="00096CF4"/>
    <w:rsid w:val="000A0AB1"/>
    <w:rsid w:val="000A2A32"/>
    <w:rsid w:val="000A2BCE"/>
    <w:rsid w:val="000A2BDB"/>
    <w:rsid w:val="000A335F"/>
    <w:rsid w:val="000B5C27"/>
    <w:rsid w:val="000B663B"/>
    <w:rsid w:val="000C2940"/>
    <w:rsid w:val="000C67A9"/>
    <w:rsid w:val="000D2EC5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57D7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19C2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0719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616E"/>
    <w:rsid w:val="00207F3A"/>
    <w:rsid w:val="00216041"/>
    <w:rsid w:val="00216895"/>
    <w:rsid w:val="00220AA8"/>
    <w:rsid w:val="002212FF"/>
    <w:rsid w:val="002346A2"/>
    <w:rsid w:val="00240A95"/>
    <w:rsid w:val="00240F65"/>
    <w:rsid w:val="002473EF"/>
    <w:rsid w:val="00253777"/>
    <w:rsid w:val="002557DB"/>
    <w:rsid w:val="0026449C"/>
    <w:rsid w:val="00266804"/>
    <w:rsid w:val="00267A8C"/>
    <w:rsid w:val="00273AC7"/>
    <w:rsid w:val="0027744C"/>
    <w:rsid w:val="00280A43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086B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113B1"/>
    <w:rsid w:val="00311B07"/>
    <w:rsid w:val="00320FB9"/>
    <w:rsid w:val="00334336"/>
    <w:rsid w:val="003347AD"/>
    <w:rsid w:val="00337AD1"/>
    <w:rsid w:val="00342E31"/>
    <w:rsid w:val="00342F09"/>
    <w:rsid w:val="00344E4F"/>
    <w:rsid w:val="00345EF4"/>
    <w:rsid w:val="003460B2"/>
    <w:rsid w:val="003471A0"/>
    <w:rsid w:val="00353BB5"/>
    <w:rsid w:val="003561D5"/>
    <w:rsid w:val="00362238"/>
    <w:rsid w:val="00365E07"/>
    <w:rsid w:val="00366A00"/>
    <w:rsid w:val="00370F37"/>
    <w:rsid w:val="00372681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4FDC"/>
    <w:rsid w:val="003B7954"/>
    <w:rsid w:val="003C1392"/>
    <w:rsid w:val="003C1811"/>
    <w:rsid w:val="003C4FD0"/>
    <w:rsid w:val="003D0715"/>
    <w:rsid w:val="003D1CE4"/>
    <w:rsid w:val="003D2E79"/>
    <w:rsid w:val="003D4817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1981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58D4"/>
    <w:rsid w:val="00496AA8"/>
    <w:rsid w:val="004A0CEB"/>
    <w:rsid w:val="004A1FF6"/>
    <w:rsid w:val="004A592F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1E77"/>
    <w:rsid w:val="005035DE"/>
    <w:rsid w:val="00503B9C"/>
    <w:rsid w:val="005049E0"/>
    <w:rsid w:val="00505A45"/>
    <w:rsid w:val="005107C1"/>
    <w:rsid w:val="00510CF3"/>
    <w:rsid w:val="00520A98"/>
    <w:rsid w:val="00525495"/>
    <w:rsid w:val="00526F04"/>
    <w:rsid w:val="00527F00"/>
    <w:rsid w:val="00530247"/>
    <w:rsid w:val="00530564"/>
    <w:rsid w:val="0053755D"/>
    <w:rsid w:val="0054043F"/>
    <w:rsid w:val="0055102C"/>
    <w:rsid w:val="00551F94"/>
    <w:rsid w:val="00553216"/>
    <w:rsid w:val="0055480B"/>
    <w:rsid w:val="00556F64"/>
    <w:rsid w:val="00557627"/>
    <w:rsid w:val="0057142C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41075"/>
    <w:rsid w:val="00653277"/>
    <w:rsid w:val="00660176"/>
    <w:rsid w:val="00660A8D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20CE"/>
    <w:rsid w:val="006A28FD"/>
    <w:rsid w:val="006A4B06"/>
    <w:rsid w:val="006A6E61"/>
    <w:rsid w:val="006B3893"/>
    <w:rsid w:val="006B3FE4"/>
    <w:rsid w:val="006B4D1B"/>
    <w:rsid w:val="006B5F8C"/>
    <w:rsid w:val="006C0378"/>
    <w:rsid w:val="006C07E3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E76DE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38DD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3963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DBC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27A0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61EA"/>
    <w:rsid w:val="008E764E"/>
    <w:rsid w:val="008F2DF1"/>
    <w:rsid w:val="008F38D9"/>
    <w:rsid w:val="008F5848"/>
    <w:rsid w:val="008F688D"/>
    <w:rsid w:val="00905650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57462"/>
    <w:rsid w:val="00963DD5"/>
    <w:rsid w:val="00971C79"/>
    <w:rsid w:val="00972D32"/>
    <w:rsid w:val="009738AC"/>
    <w:rsid w:val="00980DF2"/>
    <w:rsid w:val="009816E3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506D"/>
    <w:rsid w:val="009E7807"/>
    <w:rsid w:val="009F080B"/>
    <w:rsid w:val="009F39EA"/>
    <w:rsid w:val="009F6F87"/>
    <w:rsid w:val="009F7A41"/>
    <w:rsid w:val="00A0051F"/>
    <w:rsid w:val="00A01C48"/>
    <w:rsid w:val="00A03ECC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1072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B210D"/>
    <w:rsid w:val="00AB2EF3"/>
    <w:rsid w:val="00AB411F"/>
    <w:rsid w:val="00AB60C4"/>
    <w:rsid w:val="00AB7371"/>
    <w:rsid w:val="00AB79E2"/>
    <w:rsid w:val="00AC3AFD"/>
    <w:rsid w:val="00AC59D3"/>
    <w:rsid w:val="00AC783C"/>
    <w:rsid w:val="00AD448D"/>
    <w:rsid w:val="00AD540A"/>
    <w:rsid w:val="00AE47BE"/>
    <w:rsid w:val="00AF05B1"/>
    <w:rsid w:val="00AF4C3E"/>
    <w:rsid w:val="00AF56FB"/>
    <w:rsid w:val="00AF719A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0508"/>
    <w:rsid w:val="00B51E41"/>
    <w:rsid w:val="00B528BA"/>
    <w:rsid w:val="00B5366E"/>
    <w:rsid w:val="00B537A6"/>
    <w:rsid w:val="00B53C70"/>
    <w:rsid w:val="00B5774B"/>
    <w:rsid w:val="00B65F42"/>
    <w:rsid w:val="00B70813"/>
    <w:rsid w:val="00B71253"/>
    <w:rsid w:val="00B820CD"/>
    <w:rsid w:val="00B833EF"/>
    <w:rsid w:val="00B85BCF"/>
    <w:rsid w:val="00B85CD0"/>
    <w:rsid w:val="00B86014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3EB6"/>
    <w:rsid w:val="00BC4AD1"/>
    <w:rsid w:val="00BD2419"/>
    <w:rsid w:val="00BD30C1"/>
    <w:rsid w:val="00BD3E80"/>
    <w:rsid w:val="00BD60E9"/>
    <w:rsid w:val="00BE141B"/>
    <w:rsid w:val="00BE1FA7"/>
    <w:rsid w:val="00BF0054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1F47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3C74"/>
    <w:rsid w:val="00C74E41"/>
    <w:rsid w:val="00C75312"/>
    <w:rsid w:val="00C75A6E"/>
    <w:rsid w:val="00C76252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0EF4"/>
    <w:rsid w:val="00CF4DE7"/>
    <w:rsid w:val="00CF6017"/>
    <w:rsid w:val="00CF6225"/>
    <w:rsid w:val="00CF72E9"/>
    <w:rsid w:val="00D03FD1"/>
    <w:rsid w:val="00D06360"/>
    <w:rsid w:val="00D10E6C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178B2"/>
    <w:rsid w:val="00E20253"/>
    <w:rsid w:val="00E2163C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EF73C1"/>
    <w:rsid w:val="00F00D84"/>
    <w:rsid w:val="00F07709"/>
    <w:rsid w:val="00F1044A"/>
    <w:rsid w:val="00F10AE8"/>
    <w:rsid w:val="00F14C3E"/>
    <w:rsid w:val="00F15353"/>
    <w:rsid w:val="00F16DF8"/>
    <w:rsid w:val="00F321EF"/>
    <w:rsid w:val="00F32863"/>
    <w:rsid w:val="00F4115B"/>
    <w:rsid w:val="00F43909"/>
    <w:rsid w:val="00F476DB"/>
    <w:rsid w:val="00F47C50"/>
    <w:rsid w:val="00F53C3F"/>
    <w:rsid w:val="00F66551"/>
    <w:rsid w:val="00F66F82"/>
    <w:rsid w:val="00F670B7"/>
    <w:rsid w:val="00F72DB5"/>
    <w:rsid w:val="00F74592"/>
    <w:rsid w:val="00F84E5F"/>
    <w:rsid w:val="00FA0C71"/>
    <w:rsid w:val="00FA65F2"/>
    <w:rsid w:val="00FB318F"/>
    <w:rsid w:val="00FE1678"/>
    <w:rsid w:val="00FE4963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9056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89">
    <w:name w:val="xl89"/>
    <w:basedOn w:val="a"/>
    <w:rsid w:val="009056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DDD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sz w:val="20"/>
      <w:szCs w:val="20"/>
      <w:lang w:eastAsia="ru-RU"/>
    </w:rPr>
  </w:style>
  <w:style w:type="paragraph" w:customStyle="1" w:styleId="xl90">
    <w:name w:val="xl90"/>
    <w:basedOn w:val="a"/>
    <w:rsid w:val="00905650"/>
    <w:pPr>
      <w:pBdr>
        <w:top w:val="single" w:sz="4" w:space="0" w:color="auto"/>
        <w:bottom w:val="single" w:sz="4" w:space="0" w:color="auto"/>
      </w:pBdr>
      <w:shd w:val="clear" w:color="000000" w:fill="F2DDD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sz w:val="20"/>
      <w:szCs w:val="20"/>
      <w:lang w:eastAsia="ru-RU"/>
    </w:rPr>
  </w:style>
  <w:style w:type="paragraph" w:customStyle="1" w:styleId="xl91">
    <w:name w:val="xl91"/>
    <w:basedOn w:val="a"/>
    <w:rsid w:val="0090565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2DDD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sz w:val="20"/>
      <w:szCs w:val="20"/>
      <w:lang w:eastAsia="ru-RU"/>
    </w:rPr>
  </w:style>
  <w:style w:type="paragraph" w:customStyle="1" w:styleId="xl92">
    <w:name w:val="xl92"/>
    <w:basedOn w:val="a"/>
    <w:rsid w:val="009056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DDD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93">
    <w:name w:val="xl93"/>
    <w:basedOn w:val="a"/>
    <w:rsid w:val="0090565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"/>
    <w:rsid w:val="0090565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5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5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7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26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8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3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0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8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3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4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6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6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0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8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9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5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2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8706DB-D17F-446B-85B3-1BE114DCF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1742</TotalTime>
  <Pages>6</Pages>
  <Words>2115</Words>
  <Characters>12057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320</cp:revision>
  <cp:lastPrinted>2021-02-09T11:40:00Z</cp:lastPrinted>
  <dcterms:created xsi:type="dcterms:W3CDTF">2018-08-06T08:55:00Z</dcterms:created>
  <dcterms:modified xsi:type="dcterms:W3CDTF">2021-02-11T03:58:00Z</dcterms:modified>
</cp:coreProperties>
</file>