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AB2EF3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B2EF3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AB2EF3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AB2EF3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AB2EF3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AB2EF3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AB2EF3">
        <w:rPr>
          <w:rFonts w:ascii="Times New Roman" w:hAnsi="Times New Roman"/>
          <w:b/>
          <w:sz w:val="20"/>
          <w:szCs w:val="20"/>
        </w:rPr>
        <w:t>№</w:t>
      </w:r>
      <w:r w:rsidR="006C17CA">
        <w:rPr>
          <w:rFonts w:ascii="Times New Roman" w:hAnsi="Times New Roman"/>
          <w:b/>
          <w:sz w:val="20"/>
          <w:szCs w:val="20"/>
        </w:rPr>
        <w:t>11</w:t>
      </w:r>
      <w:r w:rsidR="003471A0" w:rsidRPr="00AB2EF3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AB2EF3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B2EF3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2EF3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AB2EF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B2EF3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AB2EF3">
              <w:rPr>
                <w:rFonts w:ascii="Times New Roman" w:hAnsi="Times New Roman"/>
                <w:sz w:val="20"/>
                <w:szCs w:val="20"/>
              </w:rPr>
              <w:t>, пр.</w:t>
            </w:r>
            <w:r w:rsidR="00AD448D" w:rsidRPr="00AB2EF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B2EF3">
              <w:rPr>
                <w:rFonts w:ascii="Times New Roman" w:hAnsi="Times New Roman"/>
                <w:sz w:val="20"/>
                <w:szCs w:val="20"/>
              </w:rPr>
              <w:t>Аль-Фараби</w:t>
            </w:r>
            <w:proofErr w:type="spellEnd"/>
            <w:r w:rsidRPr="00AB2EF3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B2EF3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B2EF3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C17CA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  <w:r w:rsidR="00DF2850" w:rsidRPr="00AB2EF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AB2EF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6C17CA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="00E20253" w:rsidRPr="00AB2EF3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0</w:t>
            </w:r>
            <w:r w:rsidR="00796578" w:rsidRPr="00AB2EF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AB2EF3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B2EF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6C17CA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17</w:t>
            </w:r>
            <w:r w:rsidR="00205D44" w:rsidRPr="00AB2EF3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6C17CA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феврал</w:t>
            </w:r>
            <w:r w:rsidR="006E0C9F" w:rsidRPr="00AB2EF3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AB2EF3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AB2EF3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AB2EF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AB2EF3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AB2EF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AB2EF3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AB2EF3">
        <w:rPr>
          <w:rFonts w:ascii="Times New Roman" w:hAnsi="Times New Roman"/>
          <w:sz w:val="20"/>
          <w:szCs w:val="20"/>
        </w:rPr>
        <w:t xml:space="preserve"> </w:t>
      </w:r>
      <w:r w:rsidR="00C72935" w:rsidRPr="00AB2EF3">
        <w:rPr>
          <w:rFonts w:ascii="Times New Roman" w:hAnsi="Times New Roman"/>
          <w:sz w:val="20"/>
          <w:szCs w:val="20"/>
        </w:rPr>
        <w:t>АО</w:t>
      </w:r>
      <w:r w:rsidR="00183022" w:rsidRPr="00AB2EF3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AB2EF3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AB2EF3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AB2EF3">
        <w:rPr>
          <w:rFonts w:ascii="Times New Roman" w:hAnsi="Times New Roman"/>
          <w:sz w:val="20"/>
          <w:szCs w:val="20"/>
        </w:rPr>
        <w:t>На основании</w:t>
      </w:r>
      <w:r w:rsidR="00183022" w:rsidRPr="00AB2EF3">
        <w:rPr>
          <w:rFonts w:ascii="Times New Roman" w:hAnsi="Times New Roman"/>
          <w:sz w:val="20"/>
          <w:szCs w:val="20"/>
        </w:rPr>
        <w:t xml:space="preserve"> </w:t>
      </w:r>
      <w:r w:rsidR="00BF7B87" w:rsidRPr="00AB2EF3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AB2EF3">
        <w:rPr>
          <w:rFonts w:ascii="Times New Roman" w:hAnsi="Times New Roman"/>
          <w:sz w:val="20"/>
          <w:szCs w:val="20"/>
        </w:rPr>
        <w:t>,</w:t>
      </w:r>
      <w:r w:rsidR="00183022" w:rsidRPr="00AB2EF3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AB2EF3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AB2EF3">
        <w:rPr>
          <w:rFonts w:ascii="Times New Roman" w:hAnsi="Times New Roman"/>
          <w:sz w:val="20"/>
          <w:szCs w:val="20"/>
        </w:rPr>
        <w:t>АО</w:t>
      </w:r>
      <w:r w:rsidRPr="00AB2EF3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AB2EF3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AB2EF3">
        <w:rPr>
          <w:rFonts w:ascii="Times New Roman" w:hAnsi="Times New Roman"/>
          <w:sz w:val="20"/>
          <w:szCs w:val="20"/>
        </w:rPr>
        <w:t xml:space="preserve">. </w:t>
      </w:r>
    </w:p>
    <w:p w:rsidR="00083F37" w:rsidRPr="00AB2EF3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AB2EF3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AB2EF3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AB2EF3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tblInd w:w="95" w:type="dxa"/>
        <w:tblLayout w:type="fixed"/>
        <w:tblLook w:val="04A0"/>
      </w:tblPr>
      <w:tblGrid>
        <w:gridCol w:w="422"/>
        <w:gridCol w:w="8"/>
        <w:gridCol w:w="1558"/>
        <w:gridCol w:w="10"/>
        <w:gridCol w:w="4819"/>
        <w:gridCol w:w="709"/>
        <w:gridCol w:w="567"/>
        <w:gridCol w:w="992"/>
        <w:gridCol w:w="1276"/>
      </w:tblGrid>
      <w:tr w:rsidR="005B501F" w:rsidRPr="00AB2EF3" w:rsidTr="00153222">
        <w:tc>
          <w:tcPr>
            <w:tcW w:w="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B501F" w:rsidRPr="006C17CA" w:rsidRDefault="005B501F" w:rsidP="001532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№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B501F" w:rsidRPr="006C17CA" w:rsidRDefault="005B501F" w:rsidP="001532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4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B501F" w:rsidRPr="006C17CA" w:rsidRDefault="005B501F" w:rsidP="001532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Характеристика, лекарственная форма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B501F" w:rsidRPr="006C17CA" w:rsidRDefault="005B501F" w:rsidP="001532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Ед. </w:t>
            </w:r>
            <w:proofErr w:type="spellStart"/>
            <w:r w:rsidRPr="006C17C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изм</w:t>
            </w:r>
            <w:proofErr w:type="spellEnd"/>
            <w:r w:rsidRPr="006C17C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B501F" w:rsidRPr="006C17CA" w:rsidRDefault="005B501F" w:rsidP="001532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proofErr w:type="gramStart"/>
            <w:r w:rsidRPr="006C17C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Коли-чество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B501F" w:rsidRPr="006C17CA" w:rsidRDefault="005B501F" w:rsidP="001532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B501F" w:rsidRPr="006C17CA" w:rsidRDefault="005B501F" w:rsidP="001532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</w:tr>
      <w:tr w:rsidR="006C17CA" w:rsidRPr="00AB2EF3" w:rsidTr="00153222">
        <w:tc>
          <w:tcPr>
            <w:tcW w:w="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7CA" w:rsidRPr="006C17CA" w:rsidRDefault="006C17CA" w:rsidP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7CA" w:rsidRPr="006C17CA" w:rsidRDefault="006C17CA" w:rsidP="00153222">
            <w:pPr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Аппарат для гальванизации и электрофореза</w:t>
            </w:r>
          </w:p>
        </w:tc>
        <w:tc>
          <w:tcPr>
            <w:tcW w:w="4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7CA" w:rsidRPr="006C17CA" w:rsidRDefault="006C17CA" w:rsidP="00153222">
            <w:pPr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Аппарат предназначен для профилактического и лечебного воздействия на организм пациента постоянным током (гальванизации) и проведения сеансов лекарственного электрофореза.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Виды электродов - свинцовые, </w:t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углетканевые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(разнообразной формы, до 15 штук), ректально - вагинальные одноразовые.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Технические данные: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питание от сети, В/Гц: 220/50;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потребляемая мощность, Вт: 11;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максимальный ток в цепи пациента при нагрузке 500 Ом, мА: 50;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диапазон регулирования тока, мА: 0...5; 0...50;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коэффициент пульсаций тока в цепи пациента, %: 0,5;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габаритные размеры, мм: 270х180х100;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масса</w:t>
            </w:r>
            <w:proofErr w:type="gramStart"/>
            <w:r w:rsidRPr="006C17CA">
              <w:rPr>
                <w:rFonts w:ascii="Times New Roman" w:hAnsi="Times New Roman"/>
                <w:sz w:val="16"/>
                <w:szCs w:val="16"/>
              </w:rPr>
              <w:t>.</w:t>
            </w:r>
            <w:proofErr w:type="gram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gramStart"/>
            <w:r w:rsidRPr="006C17CA">
              <w:rPr>
                <w:rFonts w:ascii="Times New Roman" w:hAnsi="Times New Roman"/>
                <w:sz w:val="16"/>
                <w:szCs w:val="16"/>
              </w:rPr>
              <w:t>к</w:t>
            </w:r>
            <w:proofErr w:type="gramEnd"/>
            <w:r w:rsidRPr="006C17CA">
              <w:rPr>
                <w:rFonts w:ascii="Times New Roman" w:hAnsi="Times New Roman"/>
                <w:sz w:val="16"/>
                <w:szCs w:val="16"/>
              </w:rPr>
              <w:t>г: не более 3кг;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Комплект поставки: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блок аппарата - 1 штука/комплект;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</w:r>
            <w:proofErr w:type="gramStart"/>
            <w:r w:rsidRPr="006C17CA">
              <w:rPr>
                <w:rFonts w:ascii="Times New Roman" w:hAnsi="Times New Roman"/>
                <w:sz w:val="16"/>
                <w:szCs w:val="16"/>
              </w:rPr>
              <w:t>паспорт аппарата - 1 штука/комплект;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кабель электропитания - 1 штука/комплект;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держатель электродов одноканальный - 1 штука/комплект;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держатель электродов двухканальный - 1 штука/комплект;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жгут резиновый - 1 штука/комплект;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электрод свинцовый, мм: 165х500;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предохранитель - 1 штука/комплект;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Гарантия - 37 месяцев с даты приема Товара.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3222" w:rsidRDefault="00153222" w:rsidP="00153222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153222">
              <w:rPr>
                <w:rFonts w:ascii="Times New Roman" w:hAnsi="Times New Roman"/>
                <w:sz w:val="16"/>
                <w:szCs w:val="16"/>
              </w:rPr>
              <w:t>Комп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  <w:p w:rsidR="006C17CA" w:rsidRPr="006C17CA" w:rsidRDefault="00153222" w:rsidP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лект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7CA" w:rsidRPr="006C17CA" w:rsidRDefault="006C17CA" w:rsidP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7CA" w:rsidRPr="006C17CA" w:rsidRDefault="006C17CA" w:rsidP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97 000,00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7CA" w:rsidRPr="006C17CA" w:rsidRDefault="006C17CA" w:rsidP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97 000,00</w:t>
            </w:r>
          </w:p>
        </w:tc>
      </w:tr>
      <w:tr w:rsidR="006C17CA" w:rsidRPr="00AB2EF3" w:rsidTr="00153222">
        <w:tc>
          <w:tcPr>
            <w:tcW w:w="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7CA" w:rsidRPr="006C17CA" w:rsidRDefault="006C17CA" w:rsidP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7CA" w:rsidRPr="006C17CA" w:rsidRDefault="006C17CA" w:rsidP="00153222">
            <w:pPr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Прибор для электролечения</w:t>
            </w:r>
          </w:p>
        </w:tc>
        <w:tc>
          <w:tcPr>
            <w:tcW w:w="4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C17CA" w:rsidRPr="006C17CA" w:rsidRDefault="006C17CA" w:rsidP="00153222">
            <w:pPr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Аппарат  низкочастотной физиотерапии. Портативный одноканальный аппарат предназначен для лечения различных заболеваний методом электротерапии токами низкой частоты.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Аппарат должен сочетать в себе функции: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- Гальванизация и лекарственный электрофорез (ГТ)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- </w:t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Диадинамотерапия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(ОН, ДН, ОР, КП, ДП, ОВ, ДВ);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- </w:t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Амплипульстерапия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(СМТ1-СМТ5);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- </w:t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Флюктуоризация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(ДПС, ДПН, ОП);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- Электростимуляция (ЭСМ);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- </w:t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Интерференцтерапия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(интерференционные токи по </w:t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Немеку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>) (</w:t>
            </w:r>
            <w:proofErr w:type="gramStart"/>
            <w:r w:rsidRPr="006C17CA">
              <w:rPr>
                <w:rFonts w:ascii="Times New Roman" w:hAnsi="Times New Roman"/>
                <w:sz w:val="16"/>
                <w:szCs w:val="16"/>
              </w:rPr>
              <w:t>ИТ</w:t>
            </w:r>
            <w:proofErr w:type="gramEnd"/>
            <w:r w:rsidRPr="006C17CA">
              <w:rPr>
                <w:rFonts w:ascii="Times New Roman" w:hAnsi="Times New Roman"/>
                <w:sz w:val="16"/>
                <w:szCs w:val="16"/>
              </w:rPr>
              <w:t>).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- </w:t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Электросонтерапия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(ЭС) прямоугольные импульсные токи (</w:t>
            </w:r>
            <w:proofErr w:type="gramStart"/>
            <w:r w:rsidRPr="006C17CA">
              <w:rPr>
                <w:rFonts w:ascii="Times New Roman" w:hAnsi="Times New Roman"/>
                <w:sz w:val="16"/>
                <w:szCs w:val="16"/>
              </w:rPr>
              <w:t>ТТ</w:t>
            </w:r>
            <w:proofErr w:type="gram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) различной длительности и частотой от1 до 200Гц.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</w:r>
            <w:proofErr w:type="gramStart"/>
            <w:r w:rsidRPr="006C17CA">
              <w:rPr>
                <w:rFonts w:ascii="Times New Roman" w:hAnsi="Times New Roman"/>
                <w:sz w:val="16"/>
                <w:szCs w:val="16"/>
              </w:rPr>
              <w:t>Основные характеристики: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вся информации отображается на цифровом ЖКИ с подсветкой;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возможность программирования оператором основных параметров часто используемых процедур;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возможность выбора несущей частоты (2,3,4,5,6,7,8,9,10 кГц);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выбор модулирующей частоты от 1 до 150 Гц, через единицу или дискретно;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автоматическое отключение по окончании процедур с плавным снижением силы тока и подачей звукового сигнала;</w:t>
            </w:r>
            <w:proofErr w:type="gram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по окончании процедуры значение тока переходит в нулевое состояние;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таймер от 0,5 до 60 мин.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В режиме «ИТ»: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режим выбора постоянной интерференционной частоты в диапазоне от 0 до 100 Гц;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автоматический режим работы в диапазонах: 0-10, 25-50, 50-100, 90-100, 0-100 Гц;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автоматический баланс токов в обоих каналах;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защита от резкого нарастания тока в одном из каналов в случае обрыва другого. 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несущая частота колебаний синусоидальной формы: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o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в режиме СМТ токов……(2,3,4,5,6,7,8,9,10) кГц +10%;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o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в режиме </w:t>
            </w:r>
            <w:proofErr w:type="gramStart"/>
            <w:r w:rsidRPr="006C17CA">
              <w:rPr>
                <w:rFonts w:ascii="Times New Roman" w:hAnsi="Times New Roman"/>
                <w:sz w:val="16"/>
                <w:szCs w:val="16"/>
              </w:rPr>
              <w:t>ИТ</w:t>
            </w:r>
            <w:proofErr w:type="gram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токов……………………….4 кГц +10% 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частота модулирующего напряжения…..(1-150)Гц +10%;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дискретность установки </w:t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модул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>. напряжения…….1Гц;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глубина модуляции………………(0, 25, 50, 75, 100, 125)%;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диапазон изменения частоты интерференционных токов: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o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в режиме выбора частоты………………….(0 - 100)Гц;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o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в автоматическом режиме…(0 -10; 25-50; 50-100; 90-100; 0-100)Гц, период повторения (15+1,5) секунды.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Технические характеристики: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Потребляемая мощность до 30 Вт;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Напряжение питания, не более 207-253</w:t>
            </w:r>
            <w:proofErr w:type="gramStart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В</w:t>
            </w:r>
            <w:proofErr w:type="gramEnd"/>
            <w:r w:rsidRPr="006C17CA">
              <w:rPr>
                <w:rFonts w:ascii="Times New Roman" w:hAnsi="Times New Roman"/>
                <w:sz w:val="16"/>
                <w:szCs w:val="16"/>
              </w:rPr>
              <w:t>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Непрерывное время работы, не менее 8 часов;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Габаритные размеры, не более 320х300х105 мм;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</w:t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Электробезопасность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(класс) II;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Питание от сети переменного тока  220+/-22В   50 Гц;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• Ток пациента до 80 мА;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• Количество каналов </w:t>
            </w:r>
            <w:proofErr w:type="spellStart"/>
            <w:r w:rsidRPr="006C17CA">
              <w:rPr>
                <w:rFonts w:ascii="Times New Roman" w:hAnsi="Times New Roman"/>
                <w:sz w:val="16"/>
                <w:szCs w:val="16"/>
              </w:rPr>
              <w:t>Два+один</w:t>
            </w:r>
            <w:proofErr w:type="spellEnd"/>
            <w:r w:rsidRPr="006C17CA">
              <w:rPr>
                <w:rFonts w:ascii="Times New Roman" w:hAnsi="Times New Roman"/>
                <w:sz w:val="16"/>
                <w:szCs w:val="16"/>
              </w:rPr>
              <w:t>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Комплект поставки: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Прибор -1 шт.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Кабель пациента КП 1 -  1шт.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Кабель пациента КП 2 -  1 шт.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Кабель пациента  КП 3 -  1 шт.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Кабель пациента КП 4 -  1 шт.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Электрод фланелевый   -  26 шт.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>Нозологический электродный трафарет №3  - 1 шт.</w:t>
            </w:r>
            <w:r w:rsidRPr="006C17CA">
              <w:rPr>
                <w:rFonts w:ascii="Times New Roman" w:hAnsi="Times New Roman"/>
                <w:sz w:val="16"/>
                <w:szCs w:val="16"/>
              </w:rPr>
              <w:br/>
              <w:t xml:space="preserve">Гарантия - 37 месяцев </w:t>
            </w:r>
            <w:proofErr w:type="gramStart"/>
            <w:r w:rsidRPr="006C17CA">
              <w:rPr>
                <w:rFonts w:ascii="Times New Roman" w:hAnsi="Times New Roman"/>
                <w:sz w:val="16"/>
                <w:szCs w:val="16"/>
              </w:rPr>
              <w:t>с даты приема</w:t>
            </w:r>
            <w:proofErr w:type="gramEnd"/>
            <w:r w:rsidRPr="006C17CA">
              <w:rPr>
                <w:rFonts w:ascii="Times New Roman" w:hAnsi="Times New Roman"/>
                <w:sz w:val="16"/>
                <w:szCs w:val="16"/>
              </w:rPr>
              <w:t xml:space="preserve"> Товара.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3222" w:rsidRDefault="00153222" w:rsidP="00153222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153222">
              <w:rPr>
                <w:rFonts w:ascii="Times New Roman" w:hAnsi="Times New Roman"/>
                <w:sz w:val="16"/>
                <w:szCs w:val="16"/>
              </w:rPr>
              <w:t>Комп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  <w:p w:rsidR="006C17CA" w:rsidRPr="006C17CA" w:rsidRDefault="00153222" w:rsidP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лект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7CA" w:rsidRPr="006C17CA" w:rsidRDefault="006C17CA" w:rsidP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7CA" w:rsidRPr="006C17CA" w:rsidRDefault="006C17CA" w:rsidP="00153222">
            <w:pPr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566 600,00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17CA" w:rsidRPr="006C17CA" w:rsidRDefault="006C17CA" w:rsidP="00153222">
            <w:pPr>
              <w:rPr>
                <w:rFonts w:ascii="Times New Roman" w:hAnsi="Times New Roman"/>
                <w:sz w:val="16"/>
                <w:szCs w:val="16"/>
              </w:rPr>
            </w:pPr>
            <w:r w:rsidRPr="006C17CA">
              <w:rPr>
                <w:rFonts w:ascii="Times New Roman" w:hAnsi="Times New Roman"/>
                <w:sz w:val="16"/>
                <w:szCs w:val="16"/>
              </w:rPr>
              <w:t>566 600,00</w:t>
            </w:r>
          </w:p>
        </w:tc>
      </w:tr>
      <w:tr w:rsidR="00153222" w:rsidTr="001532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88"/>
        </w:trPr>
        <w:tc>
          <w:tcPr>
            <w:tcW w:w="422" w:type="dxa"/>
            <w:vAlign w:val="center"/>
          </w:tcPr>
          <w:p w:rsidR="00153222" w:rsidRPr="00153222" w:rsidRDefault="001532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53222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576" w:type="dxa"/>
            <w:gridSpan w:val="3"/>
          </w:tcPr>
          <w:p w:rsidR="00153222" w:rsidRPr="00153222" w:rsidRDefault="00153222">
            <w:pPr>
              <w:rPr>
                <w:rFonts w:ascii="Times New Roman" w:hAnsi="Times New Roman"/>
                <w:sz w:val="16"/>
                <w:szCs w:val="16"/>
              </w:rPr>
            </w:pPr>
            <w:r w:rsidRPr="00153222">
              <w:rPr>
                <w:rFonts w:ascii="Times New Roman" w:hAnsi="Times New Roman"/>
                <w:sz w:val="16"/>
                <w:szCs w:val="16"/>
              </w:rPr>
              <w:t xml:space="preserve">Аппарат </w:t>
            </w:r>
            <w:proofErr w:type="spellStart"/>
            <w:r w:rsidRPr="00153222">
              <w:rPr>
                <w:rFonts w:ascii="Times New Roman" w:hAnsi="Times New Roman"/>
                <w:sz w:val="16"/>
                <w:szCs w:val="16"/>
              </w:rPr>
              <w:t>ультразвуоковой</w:t>
            </w:r>
            <w:proofErr w:type="spellEnd"/>
            <w:r w:rsidRPr="00153222">
              <w:rPr>
                <w:rFonts w:ascii="Times New Roman" w:hAnsi="Times New Roman"/>
                <w:sz w:val="16"/>
                <w:szCs w:val="16"/>
              </w:rPr>
              <w:t xml:space="preserve"> терапии двухчастотный</w:t>
            </w:r>
          </w:p>
        </w:tc>
        <w:tc>
          <w:tcPr>
            <w:tcW w:w="4819" w:type="dxa"/>
          </w:tcPr>
          <w:p w:rsidR="00153222" w:rsidRPr="00153222" w:rsidRDefault="00153222">
            <w:pPr>
              <w:rPr>
                <w:rFonts w:ascii="Times New Roman" w:hAnsi="Times New Roman"/>
                <w:sz w:val="16"/>
                <w:szCs w:val="16"/>
              </w:rPr>
            </w:pPr>
            <w:r w:rsidRPr="00153222">
              <w:rPr>
                <w:rFonts w:ascii="Times New Roman" w:hAnsi="Times New Roman"/>
                <w:sz w:val="16"/>
                <w:szCs w:val="16"/>
              </w:rPr>
              <w:t>Аппарат предназначен для генерирования ультразвуковых механических колебаний и воздействия ими на локальные участки тела и применяется с лечебной и профилактической целью в медицинских учреждениях в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>области физиотерапии, неврологии, стоматологии, косметологии, терапии, урологии. Наличие ЖК-дисплея, в котором применена микропроцессорная технология по управлению, индикации и контролю работы аппарата.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>Возможность осуществления контроля контакта между УЗ излучателем и участком поверхности тела. Автоматическая подстройка мощности генерации аппарата при смене УЗ излучателей с разными эффективными площадями.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>Частота ультразвуковых колебаний, МГц 0.88±1.13%; 2.64±1.13%.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 xml:space="preserve">Режимы работы генератора ультразвуковых колебаний: </w:t>
            </w:r>
            <w:proofErr w:type="gramStart"/>
            <w:r w:rsidRPr="00153222">
              <w:rPr>
                <w:rFonts w:ascii="Times New Roman" w:hAnsi="Times New Roman"/>
                <w:sz w:val="16"/>
                <w:szCs w:val="16"/>
              </w:rPr>
              <w:t>-н</w:t>
            </w:r>
            <w:proofErr w:type="gramEnd"/>
            <w:r w:rsidRPr="00153222">
              <w:rPr>
                <w:rFonts w:ascii="Times New Roman" w:hAnsi="Times New Roman"/>
                <w:sz w:val="16"/>
                <w:szCs w:val="16"/>
              </w:rPr>
              <w:t xml:space="preserve">епрерывный, -импульсный.  Частота (длительность) следования импульсов, </w:t>
            </w:r>
            <w:proofErr w:type="gramStart"/>
            <w:r w:rsidRPr="00153222">
              <w:rPr>
                <w:rFonts w:ascii="Times New Roman" w:hAnsi="Times New Roman"/>
                <w:sz w:val="16"/>
                <w:szCs w:val="16"/>
              </w:rPr>
              <w:t>Гц</w:t>
            </w:r>
            <w:proofErr w:type="gramEnd"/>
            <w:r w:rsidRPr="00153222">
              <w:rPr>
                <w:rFonts w:ascii="Times New Roman" w:hAnsi="Times New Roman"/>
                <w:sz w:val="16"/>
                <w:szCs w:val="16"/>
              </w:rPr>
              <w:t xml:space="preserve"> (мс) 50±1 (20). Номинальная длительность импульсов модуляции: в импульсном режиме, мс (2; 4; 10) ±20%; в непрерывном (20мс/20мс) непрерывно</w:t>
            </w:r>
            <w:proofErr w:type="gramStart"/>
            <w:r w:rsidRPr="00153222">
              <w:rPr>
                <w:rFonts w:ascii="Times New Roman" w:hAnsi="Times New Roman"/>
                <w:sz w:val="16"/>
                <w:szCs w:val="16"/>
              </w:rPr>
              <w:t xml:space="preserve"> .</w:t>
            </w:r>
            <w:proofErr w:type="gramEnd"/>
            <w:r w:rsidRPr="00153222">
              <w:rPr>
                <w:rFonts w:ascii="Times New Roman" w:hAnsi="Times New Roman"/>
                <w:sz w:val="16"/>
                <w:szCs w:val="16"/>
              </w:rPr>
              <w:br/>
              <w:t>Длительность фронта и среза импульса от номинального значения длительности импульса не более, % 5 . Неравномерность вершины импульса не более, % 10.  Устанавливаемые значения времени таймера, мин 2; 4; 6; 8; 10; 12.  Эффективная интенсивность ультразвуковых колебаний, Вт/(см</w:t>
            </w:r>
            <w:proofErr w:type="gramStart"/>
            <w:r w:rsidRPr="00153222">
              <w:rPr>
                <w:rFonts w:ascii="Times New Roman" w:hAnsi="Times New Roman"/>
                <w:sz w:val="16"/>
                <w:szCs w:val="16"/>
              </w:rPr>
              <w:t>2</w:t>
            </w:r>
            <w:proofErr w:type="gramEnd"/>
            <w:r w:rsidRPr="00153222">
              <w:rPr>
                <w:rFonts w:ascii="Times New Roman" w:hAnsi="Times New Roman"/>
                <w:sz w:val="16"/>
                <w:szCs w:val="16"/>
              </w:rPr>
              <w:t xml:space="preserve">) 0.05; 0.2; 0.4; 0.7; 1.  Время установления рабочего режима, мин 1. 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 xml:space="preserve">Продолжительность работы в повторно-кратковременном режиме не менее, </w:t>
            </w:r>
            <w:proofErr w:type="gramStart"/>
            <w:r w:rsidRPr="00153222">
              <w:rPr>
                <w:rFonts w:ascii="Times New Roman" w:hAnsi="Times New Roman"/>
                <w:sz w:val="16"/>
                <w:szCs w:val="16"/>
              </w:rPr>
              <w:t>ч</w:t>
            </w:r>
            <w:proofErr w:type="gramEnd"/>
            <w:r w:rsidRPr="00153222">
              <w:rPr>
                <w:rFonts w:ascii="Times New Roman" w:hAnsi="Times New Roman"/>
                <w:sz w:val="16"/>
                <w:szCs w:val="16"/>
              </w:rPr>
              <w:t>. 6. Время работы, мин  24 .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 xml:space="preserve">Время паузы, мин  10. 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 xml:space="preserve">Напряжение питания, В 220±22. 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 xml:space="preserve">Частота питания аппарата, </w:t>
            </w:r>
            <w:proofErr w:type="gramStart"/>
            <w:r w:rsidRPr="00153222">
              <w:rPr>
                <w:rFonts w:ascii="Times New Roman" w:hAnsi="Times New Roman"/>
                <w:sz w:val="16"/>
                <w:szCs w:val="16"/>
              </w:rPr>
              <w:t>Гц</w:t>
            </w:r>
            <w:proofErr w:type="gramEnd"/>
            <w:r w:rsidRPr="00153222">
              <w:rPr>
                <w:rFonts w:ascii="Times New Roman" w:hAnsi="Times New Roman"/>
                <w:sz w:val="16"/>
                <w:szCs w:val="16"/>
              </w:rPr>
              <w:t xml:space="preserve"> 50. 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>Потребляемая мощность, ВА 50 .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 xml:space="preserve">Габаритные размеры не более, </w:t>
            </w:r>
            <w:proofErr w:type="gramStart"/>
            <w:r w:rsidRPr="00153222">
              <w:rPr>
                <w:rFonts w:ascii="Times New Roman" w:hAnsi="Times New Roman"/>
                <w:sz w:val="16"/>
                <w:szCs w:val="16"/>
              </w:rPr>
              <w:t>мм</w:t>
            </w:r>
            <w:proofErr w:type="gramEnd"/>
            <w:r w:rsidRPr="00153222">
              <w:rPr>
                <w:rFonts w:ascii="Times New Roman" w:hAnsi="Times New Roman"/>
                <w:sz w:val="16"/>
                <w:szCs w:val="16"/>
              </w:rPr>
              <w:t xml:space="preserve"> 100х260х215. 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 xml:space="preserve">Гарантия - 37 месяцев </w:t>
            </w:r>
            <w:proofErr w:type="gramStart"/>
            <w:r w:rsidRPr="00153222">
              <w:rPr>
                <w:rFonts w:ascii="Times New Roman" w:hAnsi="Times New Roman"/>
                <w:sz w:val="16"/>
                <w:szCs w:val="16"/>
              </w:rPr>
              <w:t>с даты приема</w:t>
            </w:r>
            <w:proofErr w:type="gramEnd"/>
            <w:r w:rsidRPr="00153222">
              <w:rPr>
                <w:rFonts w:ascii="Times New Roman" w:hAnsi="Times New Roman"/>
                <w:sz w:val="16"/>
                <w:szCs w:val="16"/>
              </w:rPr>
              <w:t xml:space="preserve"> Товара.</w:t>
            </w:r>
            <w:r w:rsidRPr="00153222">
              <w:rPr>
                <w:rFonts w:ascii="Times New Roman" w:hAnsi="Times New Roman"/>
                <w:sz w:val="16"/>
                <w:szCs w:val="16"/>
              </w:rPr>
              <w:br/>
              <w:t>Наличие поверки.</w:t>
            </w:r>
          </w:p>
        </w:tc>
        <w:tc>
          <w:tcPr>
            <w:tcW w:w="709" w:type="dxa"/>
            <w:vAlign w:val="center"/>
          </w:tcPr>
          <w:p w:rsidR="00153222" w:rsidRDefault="00153222" w:rsidP="00153222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153222">
              <w:rPr>
                <w:rFonts w:ascii="Times New Roman" w:hAnsi="Times New Roman"/>
                <w:sz w:val="16"/>
                <w:szCs w:val="16"/>
              </w:rPr>
              <w:t>Комп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  <w:p w:rsidR="00153222" w:rsidRPr="00153222" w:rsidRDefault="00153222" w:rsidP="00153222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лект</w:t>
            </w:r>
            <w:proofErr w:type="spellEnd"/>
          </w:p>
        </w:tc>
        <w:tc>
          <w:tcPr>
            <w:tcW w:w="567" w:type="dxa"/>
            <w:vAlign w:val="center"/>
          </w:tcPr>
          <w:p w:rsidR="00153222" w:rsidRPr="00153222" w:rsidRDefault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153222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992" w:type="dxa"/>
            <w:vAlign w:val="center"/>
          </w:tcPr>
          <w:p w:rsidR="00153222" w:rsidRPr="00153222" w:rsidRDefault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153222">
              <w:rPr>
                <w:rFonts w:ascii="Times New Roman" w:hAnsi="Times New Roman"/>
                <w:sz w:val="16"/>
                <w:szCs w:val="16"/>
              </w:rPr>
              <w:t>579750</w:t>
            </w:r>
          </w:p>
        </w:tc>
        <w:tc>
          <w:tcPr>
            <w:tcW w:w="1276" w:type="dxa"/>
            <w:vAlign w:val="center"/>
          </w:tcPr>
          <w:p w:rsidR="00153222" w:rsidRPr="00153222" w:rsidRDefault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153222">
              <w:rPr>
                <w:rFonts w:ascii="Times New Roman" w:hAnsi="Times New Roman"/>
                <w:sz w:val="16"/>
                <w:szCs w:val="16"/>
              </w:rPr>
              <w:t xml:space="preserve">      579 750,00   </w:t>
            </w:r>
          </w:p>
        </w:tc>
      </w:tr>
      <w:tr w:rsidR="00153222" w:rsidTr="001532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3"/>
        </w:trPr>
        <w:tc>
          <w:tcPr>
            <w:tcW w:w="422" w:type="dxa"/>
            <w:vAlign w:val="center"/>
          </w:tcPr>
          <w:p w:rsidR="00153222" w:rsidRPr="00153222" w:rsidRDefault="001532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53222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76" w:type="dxa"/>
            <w:gridSpan w:val="3"/>
            <w:vAlign w:val="center"/>
          </w:tcPr>
          <w:p w:rsidR="00153222" w:rsidRPr="00153222" w:rsidRDefault="00153222">
            <w:pPr>
              <w:rPr>
                <w:rFonts w:ascii="Times New Roman" w:hAnsi="Times New Roman"/>
                <w:sz w:val="16"/>
                <w:szCs w:val="16"/>
              </w:rPr>
            </w:pPr>
            <w:r w:rsidRPr="0015322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819" w:type="dxa"/>
            <w:vAlign w:val="center"/>
          </w:tcPr>
          <w:p w:rsidR="00153222" w:rsidRPr="00153222" w:rsidRDefault="00153222">
            <w:pPr>
              <w:rPr>
                <w:rFonts w:ascii="Times New Roman" w:hAnsi="Times New Roman"/>
                <w:sz w:val="16"/>
                <w:szCs w:val="16"/>
              </w:rPr>
            </w:pPr>
            <w:r w:rsidRPr="0015322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709" w:type="dxa"/>
          </w:tcPr>
          <w:p w:rsidR="00153222" w:rsidRPr="00153222" w:rsidRDefault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15322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567" w:type="dxa"/>
          </w:tcPr>
          <w:p w:rsidR="00153222" w:rsidRPr="00153222" w:rsidRDefault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15322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153222" w:rsidRPr="00153222" w:rsidRDefault="0015322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153222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</w:tcPr>
          <w:p w:rsidR="00153222" w:rsidRPr="00153222" w:rsidRDefault="0015322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153222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1 243 350,00   </w:t>
            </w:r>
          </w:p>
        </w:tc>
      </w:tr>
    </w:tbl>
    <w:p w:rsidR="00153222" w:rsidRDefault="00153222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  <w:lang w:val="en-US"/>
        </w:rPr>
      </w:pPr>
    </w:p>
    <w:p w:rsidR="00A47A84" w:rsidRPr="00AB2EF3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AB2EF3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AB2EF3" w:rsidTr="00CE3783">
        <w:tc>
          <w:tcPr>
            <w:tcW w:w="675" w:type="dxa"/>
          </w:tcPr>
          <w:p w:rsidR="00A47A84" w:rsidRPr="00AB2EF3" w:rsidRDefault="00A47A84" w:rsidP="003113B1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B2EF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B2EF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AB2EF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AB2EF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3113B1" w:rsidRDefault="00A47A84" w:rsidP="003113B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113B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3113B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3113B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AB2EF3" w:rsidRDefault="00A47A84" w:rsidP="00311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B2EF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AB2EF3" w:rsidTr="00CE3783">
        <w:tc>
          <w:tcPr>
            <w:tcW w:w="675" w:type="dxa"/>
          </w:tcPr>
          <w:p w:rsidR="00926BC8" w:rsidRPr="00AB2EF3" w:rsidRDefault="00926BC8" w:rsidP="00311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B2EF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3113B1" w:rsidRDefault="00A4737E" w:rsidP="00553E2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113B1">
              <w:rPr>
                <w:rFonts w:ascii="Times New Roman" w:hAnsi="Times New Roman"/>
                <w:bCs/>
                <w:sz w:val="20"/>
                <w:szCs w:val="20"/>
              </w:rPr>
              <w:t>ТОО "</w:t>
            </w:r>
            <w:proofErr w:type="spellStart"/>
            <w:r w:rsidR="00553E25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Adamanat</w:t>
            </w:r>
            <w:proofErr w:type="spellEnd"/>
            <w:r w:rsidR="00553E25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 xml:space="preserve"> Group</w:t>
            </w:r>
            <w:r w:rsidRPr="003113B1">
              <w:rPr>
                <w:rFonts w:ascii="Times New Roman" w:hAnsi="Times New Roman"/>
                <w:bCs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926BC8" w:rsidRPr="00AB2EF3" w:rsidRDefault="00553E25" w:rsidP="00553E25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11</w:t>
            </w:r>
            <w:r w:rsidR="007A124E" w:rsidRPr="00AB2EF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AB2EF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  <w:r w:rsidR="00C75312" w:rsidRPr="00AB2EF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AB2EF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AB2EF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AB2EF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9131EA" w:rsidRPr="00AB2EF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 w:rsidR="00C75312" w:rsidRPr="00AB2EF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26</w:t>
            </w:r>
            <w:r w:rsidR="00C75312" w:rsidRPr="00AB2EF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8C7E5E" w:rsidRPr="00AB2EF3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AB2EF3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AB2EF3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AB2EF3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B2EF3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AB2EF3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B2EF3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B2EF3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B2EF3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B2EF3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AB2EF3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AB2EF3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2EF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553E25" w:rsidRDefault="00553E25" w:rsidP="00D1590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553E25" w:rsidRDefault="00553E25" w:rsidP="00D159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2346A2" w:rsidRPr="00AB2EF3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B2EF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AB2EF3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AB2EF3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B2EF3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B2EF3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B2EF3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B2EF3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B2EF3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B2EF3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B2EF3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B2EF3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6F1BA8" w:rsidRPr="00AB2EF3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BA8" w:rsidRPr="00AB2EF3" w:rsidRDefault="006F1BA8" w:rsidP="00C9416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B2EF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1BA8" w:rsidRPr="00AB2EF3" w:rsidRDefault="00553E25" w:rsidP="00C94166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113B1">
              <w:rPr>
                <w:rFonts w:ascii="Times New Roman" w:hAnsi="Times New Roman"/>
                <w:bCs/>
                <w:sz w:val="20"/>
                <w:szCs w:val="20"/>
              </w:rPr>
              <w:t>ТОО "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Adamanat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 xml:space="preserve"> Group</w:t>
            </w:r>
            <w:r w:rsidRPr="003113B1">
              <w:rPr>
                <w:rFonts w:ascii="Times New Roman" w:hAnsi="Times New Roman"/>
                <w:bCs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1BA8" w:rsidRPr="00553E25" w:rsidRDefault="00553E25" w:rsidP="00C9416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Солодникова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21Е, офис. 327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1BA8" w:rsidRPr="00AB2EF3" w:rsidRDefault="00553E25" w:rsidP="0018611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648 000</w:t>
            </w:r>
            <w:r w:rsidR="00CF4DE7" w:rsidRPr="00AB2EF3">
              <w:rPr>
                <w:rFonts w:ascii="Times New Roman" w:hAnsi="Times New Roman"/>
                <w:sz w:val="20"/>
                <w:szCs w:val="20"/>
                <w:lang w:val="kk-KZ"/>
              </w:rPr>
              <w:t>,00</w:t>
            </w:r>
          </w:p>
        </w:tc>
      </w:tr>
    </w:tbl>
    <w:p w:rsidR="00444AE1" w:rsidRPr="00AB2EF3" w:rsidRDefault="00444AE1" w:rsidP="00C9416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val="kk-KZ" w:eastAsia="ru-RU"/>
        </w:rPr>
      </w:pPr>
    </w:p>
    <w:p w:rsidR="00553216" w:rsidRPr="00AB2EF3" w:rsidRDefault="00D50595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AB2EF3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AB2EF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AB2EF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AB2EF3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AB2EF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553E25">
        <w:rPr>
          <w:rFonts w:ascii="Times New Roman" w:eastAsia="Times New Roman" w:hAnsi="Times New Roman"/>
          <w:b/>
          <w:sz w:val="20"/>
          <w:szCs w:val="20"/>
          <w:lang w:eastAsia="ru-RU"/>
        </w:rPr>
        <w:t>11</w:t>
      </w:r>
      <w:r w:rsidR="007B5250" w:rsidRPr="00AB2EF3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553E25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AB2EF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AB2EF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  </w:t>
      </w:r>
    </w:p>
    <w:p w:rsidR="00553216" w:rsidRPr="00AB2EF3" w:rsidRDefault="00553216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AB2EF3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</w:p>
    <w:sectPr w:rsidR="00553216" w:rsidRPr="00AB2EF3" w:rsidSect="00895AB2">
      <w:footerReference w:type="default" r:id="rId8"/>
      <w:pgSz w:w="11906" w:h="16838"/>
      <w:pgMar w:top="709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17CA" w:rsidRDefault="006C17CA">
      <w:pPr>
        <w:spacing w:after="0" w:line="240" w:lineRule="auto"/>
      </w:pPr>
      <w:r>
        <w:separator/>
      </w:r>
    </w:p>
  </w:endnote>
  <w:endnote w:type="continuationSeparator" w:id="1">
    <w:p w:rsidR="006C17CA" w:rsidRDefault="006C17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17CA" w:rsidRDefault="00AA5C57">
    <w:pPr>
      <w:pStyle w:val="a5"/>
      <w:jc w:val="center"/>
    </w:pPr>
    <w:fldSimple w:instr=" PAGE   \* MERGEFORMAT ">
      <w:r w:rsidR="00D1590C">
        <w:rPr>
          <w:noProof/>
        </w:rPr>
        <w:t>3</w:t>
      </w:r>
    </w:fldSimple>
  </w:p>
  <w:p w:rsidR="006C17CA" w:rsidRDefault="006C17C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17CA" w:rsidRDefault="006C17CA">
      <w:pPr>
        <w:spacing w:after="0" w:line="240" w:lineRule="auto"/>
      </w:pPr>
      <w:r>
        <w:separator/>
      </w:r>
    </w:p>
  </w:footnote>
  <w:footnote w:type="continuationSeparator" w:id="1">
    <w:p w:rsidR="006C17CA" w:rsidRDefault="006C17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A0AB1"/>
    <w:rsid w:val="000A2A32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53222"/>
    <w:rsid w:val="001600DD"/>
    <w:rsid w:val="00161BAF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113B1"/>
    <w:rsid w:val="00320FB9"/>
    <w:rsid w:val="00334336"/>
    <w:rsid w:val="003347AD"/>
    <w:rsid w:val="00337AD1"/>
    <w:rsid w:val="00342E31"/>
    <w:rsid w:val="00342F09"/>
    <w:rsid w:val="00344E4F"/>
    <w:rsid w:val="00345EF4"/>
    <w:rsid w:val="003460B2"/>
    <w:rsid w:val="003471A0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5495"/>
    <w:rsid w:val="00526F04"/>
    <w:rsid w:val="00527F00"/>
    <w:rsid w:val="00530564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DBC"/>
    <w:rsid w:val="007B48D4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1F8F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C57"/>
    <w:rsid w:val="00AA5E1F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E6C"/>
    <w:rsid w:val="00D11672"/>
    <w:rsid w:val="00D1265B"/>
    <w:rsid w:val="00D15112"/>
    <w:rsid w:val="00D1590C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321EF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94395"/>
    <w:rsid w:val="00FA65F2"/>
    <w:rsid w:val="00FB318F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1A658F-C698-4E92-A921-B10260BFC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1559</TotalTime>
  <Pages>3</Pages>
  <Words>1023</Words>
  <Characters>5836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201</cp:revision>
  <cp:lastPrinted>2020-02-04T03:56:00Z</cp:lastPrinted>
  <dcterms:created xsi:type="dcterms:W3CDTF">2018-08-06T08:55:00Z</dcterms:created>
  <dcterms:modified xsi:type="dcterms:W3CDTF">2020-02-20T06:00:00Z</dcterms:modified>
</cp:coreProperties>
</file>