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91364C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91364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91364C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91364C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91364C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91364C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91364C">
        <w:rPr>
          <w:rFonts w:ascii="Times New Roman" w:hAnsi="Times New Roman"/>
          <w:b/>
          <w:sz w:val="20"/>
          <w:szCs w:val="20"/>
        </w:rPr>
        <w:t>№</w:t>
      </w:r>
      <w:r w:rsidR="00F47265" w:rsidRPr="0091364C">
        <w:rPr>
          <w:rFonts w:ascii="Times New Roman" w:hAnsi="Times New Roman"/>
          <w:b/>
          <w:sz w:val="20"/>
          <w:szCs w:val="20"/>
        </w:rPr>
        <w:t>7</w:t>
      </w:r>
      <w:r w:rsidR="003471A0" w:rsidRPr="0091364C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91364C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91364C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sz w:val="20"/>
                <w:szCs w:val="20"/>
              </w:rPr>
              <w:t>г.</w:t>
            </w:r>
            <w:r w:rsidR="0091364C" w:rsidRPr="0091364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1364C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91364C">
              <w:rPr>
                <w:rFonts w:ascii="Times New Roman" w:hAnsi="Times New Roman"/>
                <w:sz w:val="20"/>
                <w:szCs w:val="20"/>
              </w:rPr>
              <w:t>, пр.</w:t>
            </w:r>
            <w:r w:rsidR="0091364C" w:rsidRPr="0091364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1364C">
              <w:rPr>
                <w:rFonts w:ascii="Times New Roman" w:hAnsi="Times New Roman"/>
                <w:sz w:val="20"/>
                <w:szCs w:val="20"/>
              </w:rPr>
              <w:t>Аль-Фараби</w:t>
            </w:r>
            <w:proofErr w:type="spellEnd"/>
            <w:r w:rsidRPr="0091364C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91364C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E20253" w:rsidRPr="0091364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5</w:t>
            </w:r>
            <w:r w:rsidR="00DF2850"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E20253" w:rsidRPr="0091364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00</w:t>
            </w:r>
            <w:r w:rsidR="00796578"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91364C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1D0397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31</w:t>
            </w:r>
            <w:r w:rsidR="00205D44" w:rsidRPr="0091364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6E0C9F" w:rsidRPr="0091364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января </w:t>
            </w:r>
            <w:r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91364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91364C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91364C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91364C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91364C">
        <w:rPr>
          <w:rFonts w:ascii="Times New Roman" w:hAnsi="Times New Roman"/>
          <w:sz w:val="20"/>
          <w:szCs w:val="20"/>
        </w:rPr>
        <w:t xml:space="preserve"> </w:t>
      </w:r>
      <w:r w:rsidR="00C72935" w:rsidRPr="0091364C">
        <w:rPr>
          <w:rFonts w:ascii="Times New Roman" w:hAnsi="Times New Roman"/>
          <w:sz w:val="20"/>
          <w:szCs w:val="20"/>
        </w:rPr>
        <w:t>АО</w:t>
      </w:r>
      <w:r w:rsidR="00183022" w:rsidRPr="0091364C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91364C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91364C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91364C">
        <w:rPr>
          <w:rFonts w:ascii="Times New Roman" w:hAnsi="Times New Roman"/>
          <w:sz w:val="20"/>
          <w:szCs w:val="20"/>
        </w:rPr>
        <w:t>На основании</w:t>
      </w:r>
      <w:r w:rsidR="00183022" w:rsidRPr="0091364C">
        <w:rPr>
          <w:rFonts w:ascii="Times New Roman" w:hAnsi="Times New Roman"/>
          <w:sz w:val="20"/>
          <w:szCs w:val="20"/>
        </w:rPr>
        <w:t xml:space="preserve"> </w:t>
      </w:r>
      <w:r w:rsidR="00BF7B87" w:rsidRPr="0091364C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91364C">
        <w:rPr>
          <w:rFonts w:ascii="Times New Roman" w:hAnsi="Times New Roman"/>
          <w:sz w:val="20"/>
          <w:szCs w:val="20"/>
        </w:rPr>
        <w:t>,</w:t>
      </w:r>
      <w:r w:rsidR="00183022" w:rsidRPr="0091364C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91364C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91364C">
        <w:rPr>
          <w:rFonts w:ascii="Times New Roman" w:hAnsi="Times New Roman"/>
          <w:sz w:val="20"/>
          <w:szCs w:val="20"/>
        </w:rPr>
        <w:t>АО</w:t>
      </w:r>
      <w:r w:rsidRPr="0091364C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91364C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91364C">
        <w:rPr>
          <w:rFonts w:ascii="Times New Roman" w:hAnsi="Times New Roman"/>
          <w:sz w:val="20"/>
          <w:szCs w:val="20"/>
        </w:rPr>
        <w:t xml:space="preserve">. </w:t>
      </w:r>
    </w:p>
    <w:p w:rsidR="00083F37" w:rsidRPr="0091364C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91364C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91364C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F321EF" w:rsidRPr="0091364C" w:rsidRDefault="00F321EF" w:rsidP="00F321EF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534" w:type="dxa"/>
        <w:tblInd w:w="-34" w:type="dxa"/>
        <w:tblLook w:val="04A0"/>
      </w:tblPr>
      <w:tblGrid>
        <w:gridCol w:w="426"/>
        <w:gridCol w:w="2268"/>
        <w:gridCol w:w="3969"/>
        <w:gridCol w:w="850"/>
        <w:gridCol w:w="753"/>
        <w:gridCol w:w="992"/>
        <w:gridCol w:w="1276"/>
      </w:tblGrid>
      <w:tr w:rsidR="00F168B1" w:rsidRPr="00F168B1" w:rsidTr="007C676C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№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eastAsia="ru-RU"/>
              </w:rPr>
              <w:t>Ед.</w:t>
            </w:r>
          </w:p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b/>
                <w:color w:val="000000"/>
                <w:sz w:val="18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</w:p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Коли-</w:t>
            </w:r>
          </w:p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чество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</w:p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Цена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</w:p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Сумма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диагностических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 человека по системам Резус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Антитела диагностические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определения групп крови человека системы АВО, 10 мл №1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774,00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116 100,00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диагностических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 человека по системам Резус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анти-В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Антитела диагностические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Анти-В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определения групп крови человека системы АВО, 10 мл №1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774,00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116 100,00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диагностических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 человека по системам Резус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 D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супер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Антитела диагностические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определения резус - принадлежности крови человека, 5 мл №1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918,00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275 400,00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диагностических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 человека по системам Резус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Цоликлоны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анти-С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Анти-С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Супер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(прозрачная слегка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опалесцирующая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жидкость бледно-розового или бледно-желтого цвета) содержит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 человека класса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Во флаконе по 5мл.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антитела, входящие в состав препаратов, обладают 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высокой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авидностью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не дают перекрестных реакций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2 401,70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24 017,00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диагностических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 человека по системам Резус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Цоликлоны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анти-с)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нти-с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Супер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(прозрачная слегка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опалесцирующая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жидкость бледно-розового или бледно-желтого цвета) содержит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 человека класса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Во флаконе по 5мл.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антитела, входящие в состав препаратов, обладают 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высокой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авидностью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не дают перекрестных реакций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6 244,50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62 445,00</w:t>
            </w:r>
          </w:p>
        </w:tc>
      </w:tr>
      <w:tr w:rsidR="00F168B1" w:rsidRPr="00F168B1" w:rsidTr="007C676C">
        <w:trPr>
          <w:trHeight w:val="144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диагностических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 человека по системам Резус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Цоликлоны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Супер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(прозрачная слегка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опалесцирующая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жидкость бледно-розового или бледно-желтого цвета) содержит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 человека класса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 Во флаконе по 5мл. Использование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дает возможность более экономичного определения </w:t>
            </w: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резус-принадлежности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донора, когда не требуется подробного исследования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резус-фенотипа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2 401,70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24 017,00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диагностических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крови человека по системам Резус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Супер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Цоликлон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(прозрачная слегка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опалесцирующая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жидкость бледно-розового или бледно-желтого цвета) содержит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 человека класса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Во флаконе по 5мл.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антитела, входящие в состав препаратов, обладают 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высокой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авидностью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не дают перекрестных реакций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6 244,50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62 445,00</w:t>
            </w:r>
          </w:p>
        </w:tc>
      </w:tr>
      <w:tr w:rsidR="00F168B1" w:rsidRPr="00F168B1" w:rsidTr="007C676C">
        <w:trPr>
          <w:trHeight w:val="96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lastRenderedPageBreak/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Кассеты для определения резус-фактора и гр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.к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рови перекрестным методом (400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), рассчитаны на 400 проб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АВО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Rh-D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/кассета для определения групп крови обратной реакции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анти-В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анти-D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(анти-RH1)/контроль/ разбавитель для пробы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обр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.р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еак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), 400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6 пробирочные кассеты содержащие стеклянные шарики и реактив.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1 315,35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986 512,50</w:t>
            </w:r>
          </w:p>
        </w:tc>
      </w:tr>
      <w:tr w:rsidR="00F168B1" w:rsidRPr="00F168B1" w:rsidTr="007C676C">
        <w:trPr>
          <w:trHeight w:val="96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Кассеты для определения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фенотипа, 400 </w:t>
            </w: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Кассета для определения групп крови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(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Анти-К1), состоящая из 6 колонок, содержащих Анти-К1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тела (человеческие класса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), 400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6 пробирочные кассеты содержащие стеклянные шарики и реактив.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2 060,86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3 091 290,00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Кассеты для новорожденных, 100 </w:t>
            </w: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Кассета для определения антигенов системы АВО 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Rh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(D), а также проведение прямой пробы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Кумбса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у новорожденных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анти-В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анти-D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(анти-RH1)/контроль/анти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IgG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), 100 </w:t>
            </w: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, 6 пробирочные кассеты, содержащие стеклянные шарики и реактив.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1 670,82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417 705,00</w:t>
            </w:r>
          </w:p>
        </w:tc>
      </w:tr>
      <w:tr w:rsidR="00F168B1" w:rsidRPr="00F168B1" w:rsidTr="007C676C">
        <w:trPr>
          <w:trHeight w:val="168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Кассеты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полиспецифические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содержащие античеловеческие иммуноглобулин для скрининга антител (400 </w:t>
            </w: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), рассчитаны на 800 проб 2400 тестов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Поли-кассета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анти-человеческий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глобулин/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анти-IgG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, анти-С3, анти-С3d;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полиспецифические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), 100 </w:t>
            </w: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Качественный метод для выявления связанных с эритроцитами молекул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IgG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или комплемента. 6 пробирочные 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кассеты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содержащие стеклянные шарики и реактив, для проведения пробы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Кумбса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1 407,52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1 407 520,00</w:t>
            </w:r>
          </w:p>
        </w:tc>
      </w:tr>
      <w:tr w:rsidR="00F168B1" w:rsidRPr="00F168B1" w:rsidTr="007C676C">
        <w:trPr>
          <w:trHeight w:val="72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Стандартные эритроциты для поиска антител, 3х10 мл, 200 проб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0,8%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Серджискрин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(0,8%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Surgiscreen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), 3*10мл. эритроциты в виде 0,8%-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ной суспензии используются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идентификации возможных антител неожидаемых групп крови с помощью системы.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24 825,00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248 250,00</w:t>
            </w:r>
          </w:p>
        </w:tc>
      </w:tr>
      <w:tr w:rsidR="00F168B1" w:rsidRPr="00F168B1" w:rsidTr="007C676C">
        <w:trPr>
          <w:trHeight w:val="168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Стандартные эритроциты для перекрестного метода определения группы крови,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Affirmagen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2х3 мл, 300 проб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3%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Аффирмаджен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(3%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Affirmagen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), 2х3 мл. Набор из двух флаконов (один с А1-эритроцитами, второй – с В-клетками). Каждый флакон содержит 3%-ю суспензию полученных от нескольких доноров Rh-отрицательных (D-, C-, E-)эритроцитов в растворе низкой ионной силы и используются в качестве реактивов для системы с целью обнаружения в образцах пациентов и доноров антител ожидаемой группы крови.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14 402,00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144 020,00</w:t>
            </w:r>
          </w:p>
        </w:tc>
      </w:tr>
      <w:tr w:rsidR="00F168B1" w:rsidRPr="00F168B1" w:rsidTr="007C676C">
        <w:trPr>
          <w:trHeight w:val="672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lastRenderedPageBreak/>
              <w:t>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Гелевая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карта для определения группы крови АВО прямым и перекрестным методом и резус-фактора DVI-/DVI+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Карты для определения группы крови АВО прямым и перекрестным методом и резус-фактора не менее чем двумя различными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D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реагентами. Должна содержать не менее 8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микропробирок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В каждой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карты должны содержаться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полимеризованные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декстраны в буферной среде с консервантами, смешанные с различными реагентами. Тип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микропробирки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указан на лицевой этикетке карты: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A,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B,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AB,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DVI-,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DVI+,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Ctl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N/A1,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N/B (A-B-AB-DVI--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DVI+-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tl.-N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/A1-N/B).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A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A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(IgM-антитела мышей, клон BIRMA-1).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B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B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(IgM-антитела мышей, клон LB 2).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AB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AB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(смесь IgM-антител мышей, клоны BIRMA-1, LB-2).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DVI-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D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(IgM-антитела человека, клон RUM 1).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DVI+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D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(смесь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IgG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- и IgM-антител человека, клоны RUM 1, P3X61, MS-26).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Данный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D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выявляет слабый D и частичные варианты D-антигена, включая вариант DVI.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Ctl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должна содержать буферный раствор без антител (контрольная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Микропробирки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N/A1 и  N/B должны содержать буферный раствор без антител (определение группы крови AB0 перекрестной реакции с использованием стандартных эритроцитов A1, B).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Карта должна иметь специальный штриховой код для автоматической идентификации её типа, номера партии, заводского номера, срока годности и быть совместима с системой автоматизированной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Across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System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иммуногематологических исследований.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1 045,00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1 045 000,00</w:t>
            </w:r>
          </w:p>
        </w:tc>
      </w:tr>
      <w:tr w:rsidR="00F168B1" w:rsidRPr="00F168B1" w:rsidTr="007C676C">
        <w:trPr>
          <w:trHeight w:val="528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Гелевая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карта для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фенотипирования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по системе Резус и определения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Келл</w:t>
            </w:r>
            <w:proofErr w:type="spell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Карта для определения фенотипа по антигенам системы Резус: С, с, E,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e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Должна содержать не менее 8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микропробирок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В каждой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карты должны содержаться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полимеризованные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декстраны в буферной среде с консервантами, смешанные с различными реагентами. Тип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микропробирки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указан на лицевой этикетке карты: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C,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E,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,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e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C-E-c-e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|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C-E-c-e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C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(IgM-антитела человека, клон MS-24)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E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анти-E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(IgM-антитела человека, клоны MS-258, MS-80)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c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анти-c (IgM-антитела человека, клон MS-33)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e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реагент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анти-e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(IgM-антитела человека, клоны MS-16, MS-69).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Одна карта рассчитана на проведение не менее двух тестов.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Карта должна иметь специальный штриховой код для автоматической идентификации её типа, номера партии, заводского номера, срока годности и быть совместима с системой автоматизированной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Across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System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иммуногематологических исследований.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1 969,00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344 575,00</w:t>
            </w:r>
          </w:p>
        </w:tc>
      </w:tr>
      <w:tr w:rsidR="00F168B1" w:rsidRPr="00F168B1" w:rsidTr="007C676C">
        <w:trPr>
          <w:trHeight w:val="36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Гелевая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карта для проведения прямой и непрямой пробы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Кумбса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(IgG+C3d)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Карта для проведения прямой и непрямой реакции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Кумбса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Должна содержать не менее 8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микропробирок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На лицевой этикетке карты указан тип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микропробирки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-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AHG. Каждая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микропробирка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карты должна содержать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полимеризованные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декстраны  в буферной среде с консервантами, смешанные с  поливалентным античеловеческим глобулином (смесь кроличьего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поликлонального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IgG</w:t>
            </w:r>
            <w:proofErr w:type="spellEnd"/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BRIC-8, MS-278 и 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моноклонального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анти-C3d, 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анти-IgM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антитела мыши, клон 12011 D10).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Карта должна иметь специальный штриховой код для автоматической идентификации её типа, номера партии, заводского номера, срока годности и быть совместима с системой автоматизированной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Across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System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для иммуногематологических исследований.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1 507,00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1 507 000,00</w:t>
            </w:r>
          </w:p>
        </w:tc>
      </w:tr>
      <w:tr w:rsidR="00F168B1" w:rsidRPr="00F168B1" w:rsidTr="007C676C">
        <w:trPr>
          <w:trHeight w:val="192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Педиатрическая цельнолитая артериальная канюля 10Fr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Канюли характеризуются тонкостенным скошенным наконечником удлиненным цельнолитым устойчивым к перегибам корпусом с армированными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стенками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.К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онструкция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обеспечивает высокую скорость потока с минимальной разницей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давления.Flow-Guard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интрадюсер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нанесенные отметки глубины введения позволяют добиться наиболее точного расположения канюли.22.9 см длина.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1/4 (0.64см) с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люер-портом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10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Fr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 (3.3мм)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360 000,00</w:t>
            </w:r>
          </w:p>
        </w:tc>
      </w:tr>
      <w:tr w:rsidR="00F168B1" w:rsidRPr="00F168B1" w:rsidTr="007C676C">
        <w:trPr>
          <w:trHeight w:val="192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Педиатрическая цельнолитая артериальная канюля 12Fr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Канюли характеризуются тонкостенным скошенным наконечником удлиненным цельнолитым устойчивым к перегибам корпусом с армированными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стенками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.К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онструкция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обеспечивает высокую скорость потока с минимальной разницей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давления.Flow-Guard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интрадюсер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нанесенные отметки глубины введения позволяют добиться наиболее точного расположения канюли.22.9 см длина.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1/4 (0.64см) с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люер-портом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12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Fr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 (4.0мм)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36 000,00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1 080 000,00</w:t>
            </w:r>
          </w:p>
        </w:tc>
      </w:tr>
      <w:tr w:rsidR="00F168B1" w:rsidRPr="00F168B1" w:rsidTr="007C676C">
        <w:trPr>
          <w:trHeight w:val="168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Педиатрическая одноступенчатая венозная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канюля с измененяемым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углом сгибания 14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Fr</w:t>
            </w:r>
            <w:proofErr w:type="spell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34 000,00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340 000,00</w:t>
            </w:r>
          </w:p>
        </w:tc>
      </w:tr>
      <w:tr w:rsidR="00F168B1" w:rsidRPr="00F168B1" w:rsidTr="007C676C">
        <w:trPr>
          <w:trHeight w:val="168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Педиатрическая одноступенчатая венозная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>канюля с измененяемым</w:t>
            </w: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br/>
              <w:t xml:space="preserve">углом сгибания 16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Fr</w:t>
            </w:r>
            <w:proofErr w:type="spell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Канюли имеют сохраняющий форму, цельнолитой устойчивый к перегибам, армированный корпус с коническим наконечником с множественными отверстиями, что облегчает введение канюли.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Конструкция позволяет придать канюле желательную форму и положение. Обеспечивает более высокие скорости потока при минимальной разнице давлений. Маркеры глубины введения обеспечивают оптимальное положение канюли.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34 000,00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850 000,00</w:t>
            </w:r>
          </w:p>
        </w:tc>
      </w:tr>
      <w:tr w:rsidR="00F168B1" w:rsidRPr="00F168B1" w:rsidTr="007C676C">
        <w:trPr>
          <w:trHeight w:val="12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Катетер для дренажа левого желудочка 10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Fr</w:t>
            </w:r>
            <w:proofErr w:type="spell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Левожелудочковые дренажи используются для прямого и непрямого дренирования левого желудочка и имеют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перформированный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наконечник. Гибкий корпус и гладкоствольный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коннектор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льюер-портом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10F (3,3 мм) (9 боковых отверстий)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212 500,00</w:t>
            </w:r>
          </w:p>
        </w:tc>
      </w:tr>
      <w:tr w:rsidR="00F168B1" w:rsidRPr="00F168B1" w:rsidTr="007C676C">
        <w:trPr>
          <w:trHeight w:val="192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Гемоконцентраторы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mini</w:t>
            </w:r>
            <w:proofErr w:type="spell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Полисульфоновая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мембрана. Волокна. 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Которые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не нужно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опаласкивать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при установке. Площадь поверхности мембраны (м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)-0.09. Объем (мл) -8.Молекулярный вес (в Дальтонах) - 65000. Перепад давления 1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.р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т.Ст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.) - 55. Максимальное трансмембранное давление (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мм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.р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т.Ст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.)-500. Длина (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см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) - 15. Внутренний диаметр -2.5. Внутренний диаметр -2.5.Внутренний диаметр волокон (микрон)- 200.Кровь (мм)-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Муж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.Л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уэра</w:t>
            </w:r>
            <w:proofErr w:type="spell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. Фильтрация (мм)- </w:t>
            </w:r>
            <w:proofErr w:type="spell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Жен</w:t>
            </w:r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.Л</w:t>
            </w:r>
            <w:proofErr w:type="gramEnd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уэра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8B1" w:rsidRPr="00F168B1" w:rsidRDefault="00F168B1" w:rsidP="00C742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720 000,00</w:t>
            </w:r>
          </w:p>
        </w:tc>
      </w:tr>
      <w:tr w:rsidR="00F168B1" w:rsidRPr="00F168B1" w:rsidTr="007C676C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F168B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8B1" w:rsidRPr="00F168B1" w:rsidRDefault="00F168B1" w:rsidP="007C67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F168B1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13 434 896,50</w:t>
            </w:r>
          </w:p>
        </w:tc>
      </w:tr>
    </w:tbl>
    <w:p w:rsidR="004807A6" w:rsidRPr="0091364C" w:rsidRDefault="004807A6" w:rsidP="0079506B">
      <w:pPr>
        <w:spacing w:after="0" w:line="240" w:lineRule="auto"/>
        <w:ind w:left="644"/>
        <w:jc w:val="center"/>
        <w:rPr>
          <w:rFonts w:ascii="Times New Roman" w:hAnsi="Times New Roman"/>
          <w:b/>
          <w:color w:val="000000"/>
          <w:sz w:val="20"/>
          <w:szCs w:val="20"/>
          <w:lang w:val="kk-KZ"/>
        </w:rPr>
      </w:pPr>
    </w:p>
    <w:p w:rsidR="00A47A84" w:rsidRPr="0091364C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91364C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8E4297" w:rsidRPr="0091364C" w:rsidRDefault="008E4297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91364C" w:rsidTr="00CE3783">
        <w:tc>
          <w:tcPr>
            <w:tcW w:w="675" w:type="dxa"/>
          </w:tcPr>
          <w:p w:rsidR="00A47A84" w:rsidRPr="0091364C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91364C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91364C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91364C" w:rsidTr="00CE3783">
        <w:tc>
          <w:tcPr>
            <w:tcW w:w="675" w:type="dxa"/>
          </w:tcPr>
          <w:p w:rsidR="00926BC8" w:rsidRPr="0091364C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91364C" w:rsidRDefault="006E0C9F" w:rsidP="00C7429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 w:rsidR="00C74298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Dana </w:t>
            </w:r>
            <w:proofErr w:type="spellStart"/>
            <w:r w:rsidR="00C74298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Estrella</w:t>
            </w:r>
            <w:proofErr w:type="spellEnd"/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926BC8" w:rsidRPr="0091364C" w:rsidRDefault="00C74298" w:rsidP="00C7429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23</w:t>
            </w:r>
            <w:r w:rsidR="007A124E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01</w:t>
            </w:r>
            <w:r w:rsidR="00C75312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9131EA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6</w:t>
            </w:r>
            <w:r w:rsidR="00C75312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06</w:t>
            </w:r>
            <w:r w:rsidR="00C75312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E20253" w:rsidRPr="0091364C" w:rsidTr="00CE3783">
        <w:tc>
          <w:tcPr>
            <w:tcW w:w="675" w:type="dxa"/>
          </w:tcPr>
          <w:p w:rsidR="00E20253" w:rsidRPr="0091364C" w:rsidRDefault="00E20253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5245" w:type="dxa"/>
          </w:tcPr>
          <w:p w:rsidR="00E20253" w:rsidRPr="0091364C" w:rsidRDefault="006E0C9F" w:rsidP="00C7429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 w:rsidR="00C74298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AG Medical Company</w:t>
            </w: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E20253" w:rsidRPr="0091364C" w:rsidRDefault="00C74298" w:rsidP="00C7429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24</w:t>
            </w:r>
            <w:r w:rsidR="00E20253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E20253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1.20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20</w:t>
            </w:r>
            <w:r w:rsidR="00E20253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г.          1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E20253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E20253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6E0C9F" w:rsidRPr="0091364C" w:rsidTr="00CE3783">
        <w:tc>
          <w:tcPr>
            <w:tcW w:w="675" w:type="dxa"/>
          </w:tcPr>
          <w:p w:rsidR="006E0C9F" w:rsidRPr="0091364C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5245" w:type="dxa"/>
          </w:tcPr>
          <w:p w:rsidR="006E0C9F" w:rsidRPr="00C74298" w:rsidRDefault="00C74298" w:rsidP="00C7429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ИП 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Носевич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Л.А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.</w:t>
            </w: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6E0C9F" w:rsidRPr="0091364C" w:rsidRDefault="00C74298" w:rsidP="00C7429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4.01.2020 г.          15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23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6E0C9F" w:rsidRPr="0091364C" w:rsidTr="00CE3783">
        <w:tc>
          <w:tcPr>
            <w:tcW w:w="675" w:type="dxa"/>
          </w:tcPr>
          <w:p w:rsidR="006E0C9F" w:rsidRPr="0091364C" w:rsidRDefault="006E0C9F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</w:p>
        </w:tc>
        <w:tc>
          <w:tcPr>
            <w:tcW w:w="5245" w:type="dxa"/>
          </w:tcPr>
          <w:p w:rsidR="006E0C9F" w:rsidRPr="0091364C" w:rsidRDefault="006E0C9F" w:rsidP="00C7429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="00C7429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Гелика</w:t>
            </w:r>
            <w:proofErr w:type="spellEnd"/>
            <w:r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394" w:type="dxa"/>
          </w:tcPr>
          <w:p w:rsidR="006E0C9F" w:rsidRPr="0091364C" w:rsidRDefault="00C74298" w:rsidP="00C7429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27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.01.2020 г.          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6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18</w:t>
            </w:r>
            <w:r w:rsidR="006E0C9F" w:rsidRPr="0091364C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365A84" w:rsidRDefault="00365A84" w:rsidP="00365A8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65A84" w:rsidRDefault="00365A84" w:rsidP="00365A8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9A3A5D" w:rsidRDefault="00365A84" w:rsidP="00365A84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9A3A5D">
        <w:rPr>
          <w:rStyle w:val="s0"/>
          <w:rFonts w:ascii="Times New Roman" w:hAnsi="Times New Roman"/>
          <w:b/>
          <w:bCs/>
          <w:sz w:val="20"/>
          <w:szCs w:val="20"/>
        </w:rPr>
        <w:t xml:space="preserve">2. </w:t>
      </w:r>
      <w:r w:rsidR="00345EF4" w:rsidRPr="009A3A5D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24AD2" w:rsidRPr="009A3A5D" w:rsidRDefault="00624AD2" w:rsidP="006E0C9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9A3A5D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9A3A5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9A3A5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9A3A5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05D44" w:rsidRPr="009A3A5D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A3A5D" w:rsidRDefault="006E0C9F" w:rsidP="001D03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A3A5D" w:rsidRDefault="00365A84" w:rsidP="001D0397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A3A5D" w:rsidRDefault="00365A84" w:rsidP="001D03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A3A5D">
              <w:rPr>
                <w:rFonts w:ascii="Times New Roman" w:hAnsi="Times New Roman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9A3A5D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9A3A5D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9A3A5D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624AD2" w:rsidRPr="009A3A5D" w:rsidRDefault="00624AD2" w:rsidP="00BD2419">
      <w:pPr>
        <w:pStyle w:val="aa"/>
        <w:spacing w:after="0" w:line="240" w:lineRule="auto"/>
        <w:ind w:left="64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9A3A5D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9A3A5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9A3A5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9A3A5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9A3A5D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365A84" w:rsidRPr="009A3A5D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5A84" w:rsidRPr="009A3A5D" w:rsidRDefault="00365A8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365A84" w:rsidP="00365A8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Dana </w:t>
            </w:r>
            <w:proofErr w:type="spellStart"/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Estrella</w:t>
            </w:r>
            <w:proofErr w:type="spellEnd"/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365A84" w:rsidP="009A3A5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9A3A5D">
              <w:rPr>
                <w:rFonts w:ascii="Times New Roman" w:hAnsi="Times New Roman"/>
                <w:sz w:val="20"/>
                <w:szCs w:val="20"/>
                <w:lang w:val="kk-KZ"/>
              </w:rPr>
              <w:t>г.Алматы,</w:t>
            </w:r>
            <w:r w:rsidR="009A3A5D" w:rsidRPr="009A3A5D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ул. Гоголя, 89А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7C676C" w:rsidRDefault="009A3A5D" w:rsidP="00083F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676C">
              <w:rPr>
                <w:rFonts w:ascii="Times New Roman" w:hAnsi="Times New Roman"/>
                <w:sz w:val="20"/>
                <w:szCs w:val="20"/>
              </w:rPr>
              <w:t>3 524 750,00</w:t>
            </w:r>
          </w:p>
        </w:tc>
      </w:tr>
      <w:tr w:rsidR="00365A84" w:rsidRPr="009A3A5D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5A84" w:rsidRPr="009A3A5D" w:rsidRDefault="00365A8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365A84" w:rsidP="00365A8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AG</w:t>
            </w: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Medical</w:t>
            </w: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Company</w:t>
            </w: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365A84" w:rsidP="000B6DC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A3A5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9A3A5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9A3A5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9A3A5D">
              <w:rPr>
                <w:rFonts w:ascii="Times New Roman" w:hAnsi="Times New Roman"/>
                <w:sz w:val="20"/>
                <w:szCs w:val="20"/>
              </w:rPr>
              <w:t>,</w:t>
            </w:r>
            <w:r w:rsidR="000B6DC9" w:rsidRPr="009A3A5D">
              <w:rPr>
                <w:rFonts w:ascii="Times New Roman" w:hAnsi="Times New Roman"/>
                <w:sz w:val="20"/>
                <w:szCs w:val="20"/>
              </w:rPr>
              <w:t xml:space="preserve"> ул. Пятницкого, 79А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7C676C" w:rsidRDefault="009A3A5D" w:rsidP="00A045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7C676C">
              <w:rPr>
                <w:rFonts w:ascii="Times New Roman" w:hAnsi="Times New Roman"/>
                <w:sz w:val="20"/>
                <w:szCs w:val="20"/>
                <w:lang w:val="kk-KZ"/>
              </w:rPr>
              <w:t>172 000,00</w:t>
            </w:r>
          </w:p>
        </w:tc>
      </w:tr>
      <w:tr w:rsidR="00365A84" w:rsidRPr="009A3A5D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5A84" w:rsidRPr="009A3A5D" w:rsidRDefault="00365A8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365A84" w:rsidP="00365A8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ИП "</w:t>
            </w:r>
            <w:proofErr w:type="spellStart"/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Носевич</w:t>
            </w:r>
            <w:proofErr w:type="spellEnd"/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Л.А."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0B6DC9" w:rsidP="007950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9A3A5D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9A3A5D">
              <w:rPr>
                <w:rFonts w:ascii="Times New Roman" w:hAnsi="Times New Roman"/>
                <w:sz w:val="20"/>
                <w:szCs w:val="20"/>
              </w:rPr>
              <w:t>, ул. Рыскулова, 49б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7C676C" w:rsidRDefault="000B6DC9" w:rsidP="00A045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7C676C">
              <w:rPr>
                <w:rFonts w:ascii="Times New Roman" w:hAnsi="Times New Roman"/>
                <w:sz w:val="20"/>
                <w:szCs w:val="20"/>
                <w:lang w:val="kk-KZ"/>
              </w:rPr>
              <w:t>6 289 490,00</w:t>
            </w:r>
          </w:p>
        </w:tc>
      </w:tr>
      <w:tr w:rsidR="00365A84" w:rsidRPr="009A3A5D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5A84" w:rsidRPr="009A3A5D" w:rsidRDefault="00365A8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365A84" w:rsidP="00365A8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"</w:t>
            </w:r>
            <w:proofErr w:type="spellStart"/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Гелика</w:t>
            </w:r>
            <w:proofErr w:type="spellEnd"/>
            <w:r w:rsidRPr="009A3A5D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9A3A5D" w:rsidRDefault="00365A84" w:rsidP="0079506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A3A5D">
              <w:rPr>
                <w:rFonts w:ascii="Times New Roman" w:hAnsi="Times New Roman"/>
                <w:sz w:val="20"/>
                <w:szCs w:val="20"/>
              </w:rPr>
              <w:t>СКО, город Петропавловск, ул. Маяковского, 95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65A84" w:rsidRPr="007C676C" w:rsidRDefault="00365A84" w:rsidP="00EB0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7C676C">
              <w:rPr>
                <w:rFonts w:ascii="Times New Roman" w:hAnsi="Times New Roman"/>
                <w:bCs/>
                <w:sz w:val="20"/>
                <w:szCs w:val="20"/>
                <w:lang w:val="kk-KZ"/>
              </w:rPr>
              <w:t>330 000,00</w:t>
            </w:r>
          </w:p>
        </w:tc>
      </w:tr>
    </w:tbl>
    <w:p w:rsidR="00444AE1" w:rsidRPr="00A94651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A94651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r w:rsidRPr="00A94651">
        <w:rPr>
          <w:rFonts w:ascii="Times New Roman" w:eastAsia="Times New Roman" w:hAnsi="Times New Roman"/>
          <w:b/>
          <w:szCs w:val="24"/>
          <w:lang w:eastAsia="ru-RU"/>
        </w:rPr>
        <w:t>.</w:t>
      </w:r>
      <w:r w:rsidR="008112BD" w:rsidRPr="00A94651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</w:t>
      </w:r>
      <w:r w:rsidRPr="00A94651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="006E0C9F">
        <w:rPr>
          <w:rFonts w:ascii="Times New Roman" w:eastAsia="Times New Roman" w:hAnsi="Times New Roman"/>
          <w:b/>
          <w:szCs w:val="24"/>
          <w:lang w:eastAsia="ru-RU"/>
        </w:rPr>
        <w:t xml:space="preserve">Протокол </w:t>
      </w:r>
      <w:r w:rsidR="00C74298">
        <w:rPr>
          <w:rFonts w:ascii="Times New Roman" w:eastAsia="Times New Roman" w:hAnsi="Times New Roman"/>
          <w:b/>
          <w:szCs w:val="24"/>
          <w:lang w:eastAsia="ru-RU"/>
        </w:rPr>
        <w:t>7</w:t>
      </w:r>
      <w:r w:rsidR="006E0C9F">
        <w:rPr>
          <w:rFonts w:ascii="Times New Roman" w:eastAsia="Times New Roman" w:hAnsi="Times New Roman"/>
          <w:b/>
          <w:szCs w:val="24"/>
          <w:lang w:eastAsia="ru-RU"/>
        </w:rPr>
        <w:t>.1</w:t>
      </w:r>
    </w:p>
    <w:sectPr w:rsidR="00CE3783" w:rsidRPr="00A94651" w:rsidSect="00C74298">
      <w:footerReference w:type="default" r:id="rId8"/>
      <w:pgSz w:w="11906" w:h="16838"/>
      <w:pgMar w:top="567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6DC9" w:rsidRDefault="000B6DC9">
      <w:pPr>
        <w:spacing w:after="0" w:line="240" w:lineRule="auto"/>
      </w:pPr>
      <w:r>
        <w:separator/>
      </w:r>
    </w:p>
  </w:endnote>
  <w:endnote w:type="continuationSeparator" w:id="1">
    <w:p w:rsidR="000B6DC9" w:rsidRDefault="000B6D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DC9" w:rsidRDefault="00986BA2">
    <w:pPr>
      <w:pStyle w:val="a5"/>
      <w:jc w:val="center"/>
    </w:pPr>
    <w:fldSimple w:instr=" PAGE   \* MERGEFORMAT ">
      <w:r w:rsidR="001D0397">
        <w:rPr>
          <w:noProof/>
        </w:rPr>
        <w:t>5</w:t>
      </w:r>
    </w:fldSimple>
  </w:p>
  <w:p w:rsidR="000B6DC9" w:rsidRDefault="000B6DC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6DC9" w:rsidRDefault="000B6DC9">
      <w:pPr>
        <w:spacing w:after="0" w:line="240" w:lineRule="auto"/>
      </w:pPr>
      <w:r>
        <w:separator/>
      </w:r>
    </w:p>
  </w:footnote>
  <w:footnote w:type="continuationSeparator" w:id="1">
    <w:p w:rsidR="000B6DC9" w:rsidRDefault="000B6D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A0AB1"/>
    <w:rsid w:val="000A2BDB"/>
    <w:rsid w:val="000A335F"/>
    <w:rsid w:val="000B5C27"/>
    <w:rsid w:val="000B663B"/>
    <w:rsid w:val="000B6DC9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0397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40A95"/>
    <w:rsid w:val="00240F65"/>
    <w:rsid w:val="002473EF"/>
    <w:rsid w:val="00253777"/>
    <w:rsid w:val="0026449C"/>
    <w:rsid w:val="00266804"/>
    <w:rsid w:val="00267A8C"/>
    <w:rsid w:val="00273AC7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1074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471A0"/>
    <w:rsid w:val="00362238"/>
    <w:rsid w:val="00365A84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5AB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52BD"/>
    <w:rsid w:val="005F598F"/>
    <w:rsid w:val="005F7796"/>
    <w:rsid w:val="006021E2"/>
    <w:rsid w:val="00611173"/>
    <w:rsid w:val="00614400"/>
    <w:rsid w:val="00624AD2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B5F8C"/>
    <w:rsid w:val="006C0378"/>
    <w:rsid w:val="006C07E3"/>
    <w:rsid w:val="006C2BCE"/>
    <w:rsid w:val="006C6FB3"/>
    <w:rsid w:val="006D0146"/>
    <w:rsid w:val="006D10F4"/>
    <w:rsid w:val="006D4EF9"/>
    <w:rsid w:val="006D646B"/>
    <w:rsid w:val="006D7816"/>
    <w:rsid w:val="006E0C9F"/>
    <w:rsid w:val="006E35AA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A124E"/>
    <w:rsid w:val="007A199E"/>
    <w:rsid w:val="007A2547"/>
    <w:rsid w:val="007A37C9"/>
    <w:rsid w:val="007B0DBC"/>
    <w:rsid w:val="007B6D2A"/>
    <w:rsid w:val="007C0E49"/>
    <w:rsid w:val="007C0FDE"/>
    <w:rsid w:val="007C676C"/>
    <w:rsid w:val="007C719D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F2DF1"/>
    <w:rsid w:val="008F38D9"/>
    <w:rsid w:val="008F5848"/>
    <w:rsid w:val="008F688D"/>
    <w:rsid w:val="00906E70"/>
    <w:rsid w:val="009131EA"/>
    <w:rsid w:val="0091364C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2D32"/>
    <w:rsid w:val="009738AC"/>
    <w:rsid w:val="00980DF2"/>
    <w:rsid w:val="00981C10"/>
    <w:rsid w:val="00986BA2"/>
    <w:rsid w:val="00987D49"/>
    <w:rsid w:val="009943C0"/>
    <w:rsid w:val="009A3A5D"/>
    <w:rsid w:val="009A3AC0"/>
    <w:rsid w:val="009A5178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4651"/>
    <w:rsid w:val="00A959A1"/>
    <w:rsid w:val="00AA56D5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6C23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4298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8B1"/>
    <w:rsid w:val="00F16DF8"/>
    <w:rsid w:val="00F321EF"/>
    <w:rsid w:val="00F32863"/>
    <w:rsid w:val="00F4115B"/>
    <w:rsid w:val="00F43FE8"/>
    <w:rsid w:val="00F47265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FA895-5123-4DFA-BF50-EEE10A205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1390</TotalTime>
  <Pages>5</Pages>
  <Words>1954</Words>
  <Characters>11142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180</cp:revision>
  <cp:lastPrinted>2019-09-04T03:02:00Z</cp:lastPrinted>
  <dcterms:created xsi:type="dcterms:W3CDTF">2018-08-06T08:55:00Z</dcterms:created>
  <dcterms:modified xsi:type="dcterms:W3CDTF">2020-01-31T11:44:00Z</dcterms:modified>
</cp:coreProperties>
</file>