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B401E7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0"/>
          <w:szCs w:val="20"/>
          <w:lang w:val="kk-KZ"/>
        </w:rPr>
      </w:pPr>
      <w:r w:rsidRPr="00053FCD">
        <w:rPr>
          <w:rFonts w:ascii="Times New Roman" w:hAnsi="Times New Roman"/>
          <w:sz w:val="20"/>
          <w:szCs w:val="20"/>
        </w:rPr>
        <w:t>№</w:t>
      </w:r>
      <w:r w:rsidR="00B401E7">
        <w:rPr>
          <w:rFonts w:ascii="Times New Roman" w:hAnsi="Times New Roman"/>
          <w:sz w:val="20"/>
          <w:szCs w:val="20"/>
          <w:lang w:val="kk-KZ"/>
        </w:rPr>
        <w:t>3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053FC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B401E7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3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053FC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8B4315"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  <w:r w:rsidR="00596681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января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53FC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</w:t>
      </w:r>
      <w:proofErr w:type="gramEnd"/>
      <w:r w:rsidRPr="00053FCD">
        <w:rPr>
          <w:rFonts w:ascii="Times New Roman" w:hAnsi="Times New Roman"/>
          <w:sz w:val="20"/>
          <w:szCs w:val="20"/>
        </w:rPr>
        <w:t xml:space="preserve">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796578" w:rsidRPr="005D2B2F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361" w:type="dxa"/>
        <w:tblInd w:w="95" w:type="dxa"/>
        <w:tblLayout w:type="fixed"/>
        <w:tblLook w:val="04A0"/>
      </w:tblPr>
      <w:tblGrid>
        <w:gridCol w:w="503"/>
        <w:gridCol w:w="1920"/>
        <w:gridCol w:w="3544"/>
        <w:gridCol w:w="567"/>
        <w:gridCol w:w="883"/>
        <w:gridCol w:w="1417"/>
        <w:gridCol w:w="1527"/>
      </w:tblGrid>
      <w:tr w:rsidR="005D2B2F" w:rsidRPr="005D2B2F" w:rsidTr="005D2B2F"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5D2B2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п</w:t>
            </w:r>
            <w:proofErr w:type="spellEnd"/>
            <w:proofErr w:type="gramEnd"/>
            <w:r w:rsidRPr="005D2B2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/</w:t>
            </w:r>
            <w:proofErr w:type="spellStart"/>
            <w:r w:rsidRPr="005D2B2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Наименование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Характеристика, форма выпуска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Ед.</w:t>
            </w:r>
            <w:r w:rsidRPr="005D2B2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val="kk-KZ" w:eastAsia="ru-RU"/>
              </w:rPr>
              <w:t xml:space="preserve"> </w:t>
            </w:r>
            <w:proofErr w:type="spellStart"/>
            <w:r w:rsidRPr="005D2B2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Количество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Цена, тенге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Сумма, тенге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UF II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Sheath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готовая к использованию проточная жидкость для автоматического анализатора мочи UF-1000. Объем 20 литров.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92 469,00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184 938,00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UF II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Pack-SED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готовый к использованию разбавитель для мочи, необходимый для определения осадка мочи для автоматического анализатора мочи UF-1000, 2x2100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ml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104 415,00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1 044 150,00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UF II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Pack-BAC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готовый к использованию разбавитель для мочи, необходимый для определения бактерий в осадке мочи для автоматического анализатора мочи UF-1000, 2x2100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ml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87 961,00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87 961,00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UF II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Sear</w:t>
            </w:r>
            <w:proofErr w:type="gram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</w:t>
            </w:r>
            <w:proofErr w:type="gram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h-SED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готовый к использованию окрашивающий реагент для мочи, необходимый для определения осадка мочи для автоматического анализатора мочи UF-1000, 2x29ml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166 313,00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166 313,00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UF II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Sear</w:t>
            </w:r>
            <w:proofErr w:type="gram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</w:t>
            </w:r>
            <w:proofErr w:type="gram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h-BAC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готовый к использованию окрашивающий реагент для мочи, необходимый для определения бактерий в осадке мочи для автоматического анализатора мочи UF-1000, 2x25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ml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160 057,00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160 057,00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UF II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Control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контрольный раствор для автоматического анализатора мочи UF-1000, 2х47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ml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157 435,00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157 435,00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CELL PACK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Разбавитель, используемый для разбавления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аспирированных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проб для анализа с целью измерения количества эритроцитов, количества лейкоцитов, концентрации гемоглобина и количества тромбоцитов, проводимость не более 13,40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mS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/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cm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,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pH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 пределах 7,75-7,85. Для гематологических анализаторов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Sysmex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, 20 л.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31 257,00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500 112,00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8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Stromatolyser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Готовый к использованию реагент, для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лизирования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эритроцитов и для точного подсчета лейкоцитов, анализа распределения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трехмодального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размера лейкоцитов (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лифоцитов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, нейтрофилов и смешанной популяции клеток) и измерения уровня гемоглобина. Содержит соли аммония и хлорид натрия</w:t>
            </w:r>
            <w:proofErr w:type="gram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</w:t>
            </w:r>
            <w:proofErr w:type="gram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gram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</w:t>
            </w:r>
            <w:proofErr w:type="gram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ля 3-DIFF гематологических анализаторов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Sysmex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, 3х500 мл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90 022,00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180 044,00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Cell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clean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Сильнощелочной очиститель,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рН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выше 12, содержащий гипохлорит натрия, используемый для удаления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лизирующих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реагентов, клеточных остатков и протеинов крови из гидравлической системы прибора для гематологических анализаторов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Sysmex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, 50 мл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29 711,00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59 422,00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lastRenderedPageBreak/>
              <w:t>10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Контрольная кровь (уровень высокий)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Контрольная кровь (высокий уровень) для проверки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прецизионности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точности гематологических  анализаторов по 16 диагностическим и 6 сервисным параметрам</w:t>
            </w:r>
            <w:proofErr w:type="gram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</w:t>
            </w:r>
            <w:proofErr w:type="gram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gram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</w:t>
            </w:r>
            <w:proofErr w:type="gram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ля 3-DIFF гематологических анализаторов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Sysmex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, 1.5 мл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9 200,00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9 200,00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11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Контрольная кровь (уровень норма)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Контрольная кровь (норма)  для проверки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прецизионности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точности гематологических  анализаторов по 16 диагностическим и 6 сервисным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параметрам</w:t>
            </w:r>
            <w:proofErr w:type="gram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.д</w:t>
            </w:r>
            <w:proofErr w:type="gram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ля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3-DIFF гематологических анализаторов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Sysmex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, 1.5 мл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9 200,00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9 200,00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Контрольная кровь (уровень низкий)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Контрольная кровь (низкий уровень) для проверки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прецизионности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точности гематологических  анализаторов по 16 диагностическим и 6 сервисным параметрам для 3-DIFF гематологических анализаторов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Sysmex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, 1.5 мл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9 200,00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9 200,00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13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CELL PACK DCL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Разбавитель цельной крови  для анализа количества и размеров эритроцитов и тромбоцитов с применением метода гидродинамической фокусировки (детектирование при постоянном токе) объем 20 литров для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исследовния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общего анализа крови на Автоматическом гематологическом анализаторе XN 10, XN 20 для систем XN-1000, XN-2000, XN-3000  и гематологических анализаторах XN-350, XN-450, XN-550.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23 805,00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357 075,00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14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Cellpack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DFL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Разбавитель цельной крови для анализа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ретикулоцитов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тромбоцитов для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исследовния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общего анализа крови на  автоматических гематологических анализаторах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Sysmex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XN 1000, 2000, 3000 и гематологических анализаторах XN-350, XN-450, XN-550..  Упаковка 1л.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44 413,00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88 826,00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lysercell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WDF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Лизирующий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реагент  для гемолиза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эритроцитови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окрашивания компонентов лейкоцитов для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исследовния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общего анализа крови на автоматических гематологических анализаторах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Sysmex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XN 1000, 2000, 3000  и гематологических анализаторах XN-350, XN-450, XN-550.  Упаковка 2л.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30 470,00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152 350,00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Fluorocell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WDF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Реагент для окрашивания лейкоцитов в разбавленных образцах крови при дифференциальном подсчете лейкоцитов по 5 популяциям с помощью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автоматическихгематологических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анализаторов XN 10, XN 20 для систем XN-1000, XN-2000, XN-3000. Упаковка 2х22 мл.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193 389,00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386 778,00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17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Fluorocell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ret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Реагент</w:t>
            </w:r>
            <w:proofErr w:type="gram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,</w:t>
            </w:r>
            <w:proofErr w:type="gram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объем 2х12 мл, для окрашивания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ретикулоцитов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 разбавленных образцах крови при подсчете числа и процентного содержания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ретикулоцитов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подсчете числа тромбоцитов с помощью автоматических гематологических анализаторов XN -350, XN -450, XN-550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136 726,00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273 452,00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18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Cellclean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Сильнощелочной очиститель  объем 50 мл,  для удаления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лизирующих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реагентов, клеточных остатков и протеинов крови из гидравлической системы прибора. </w:t>
            </w:r>
            <w:proofErr w:type="gram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Предназначен</w:t>
            </w:r>
            <w:proofErr w:type="gram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для использования в гематологических анализаторах компании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Sysmex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29 711,00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59 422,00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19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Sulpholyser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Реагент для определения количества гемоглобина в автоматических гематологических анализаторах, упаковка 500 мл, нетоксичный, </w:t>
            </w:r>
            <w:proofErr w:type="gram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цианид</w:t>
            </w:r>
            <w:proofErr w:type="gram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не содержащий реагент, на основе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лаурил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lastRenderedPageBreak/>
              <w:t xml:space="preserve">сульфата натрия, обеспечивающего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лизирование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клеточных мембран эритроцитов без повреждения гемоглобина. Концентрация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лаурил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сульфата натрия-1,7 г/л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lastRenderedPageBreak/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15 875,00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79 375,00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lastRenderedPageBreak/>
              <w:t>20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XN-L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check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L1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Контрольная кровь  уровень L1 (низкий уровень), объем 3 мл для контроля качества при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исследовнии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общего анализа крови на Автоматическом гематологическом анализаторе XN 10, XN 20 для систем XN-1000, XN-2000, XN-3000.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31 331,00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31 331,00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21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XN-L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check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L2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Контрольная кровь  уровень L2 (нома) объем 3 мл для контроля качества при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исследовнии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общего анализа крови на Автоматическом гематологическом анализаторе XN 10, XN 20 для систем XN-1000, XN-2000, XN-3000.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31 331,00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31 331,00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22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XN-L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check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L3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Контрольная кровь  уровень L3 (высокий уровень) объем 3 мл для контроля качества при </w:t>
            </w: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исследовнии</w:t>
            </w:r>
            <w:proofErr w:type="spellEnd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общего анализа крови на Автоматическом гематологическом анализаторе XN 10, XN 20 для систем XN-1000, XN-2000, XN-3000.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31 331,00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31 331,00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22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Промывочный раствор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Раствор промывочный-600мл для Анализатора ABL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флакон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68 950,00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689 500,00</w:t>
            </w:r>
          </w:p>
        </w:tc>
      </w:tr>
      <w:tr w:rsidR="005D2B2F" w:rsidRPr="005D2B2F" w:rsidTr="005D2B2F"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18"/>
                <w:szCs w:val="20"/>
                <w:lang w:val="kk-KZ" w:eastAsia="ru-RU"/>
              </w:rPr>
            </w:pPr>
            <w:r w:rsidRPr="005D2B2F">
              <w:rPr>
                <w:rFonts w:ascii="Times New Roman" w:eastAsia="Times New Roman" w:hAnsi="Times New Roman"/>
                <w:b/>
                <w:color w:val="000000"/>
                <w:sz w:val="18"/>
                <w:szCs w:val="20"/>
                <w:lang w:val="kk-KZ" w:eastAsia="ru-RU"/>
              </w:rPr>
              <w:t>Всего: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2B2F" w:rsidRPr="005D2B2F" w:rsidRDefault="005D2B2F" w:rsidP="005D2B2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2B2F" w:rsidRPr="005D2B2F" w:rsidRDefault="005D2B2F" w:rsidP="005D2B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5D2B2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4 748 803,00</w:t>
            </w:r>
          </w:p>
        </w:tc>
      </w:tr>
    </w:tbl>
    <w:p w:rsidR="007F5F4F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053FCD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053FCD" w:rsidTr="005D2B2F">
        <w:tc>
          <w:tcPr>
            <w:tcW w:w="675" w:type="dxa"/>
          </w:tcPr>
          <w:p w:rsidR="00A47A84" w:rsidRPr="00053FCD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053FC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053FC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7478EF" w:rsidTr="005D2B2F">
        <w:tc>
          <w:tcPr>
            <w:tcW w:w="675" w:type="dxa"/>
          </w:tcPr>
          <w:p w:rsidR="00295DD4" w:rsidRPr="003D0715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5D2B2F" w:rsidRDefault="005D2B2F" w:rsidP="008B4315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«Дельрус РК»</w:t>
            </w:r>
          </w:p>
        </w:tc>
        <w:tc>
          <w:tcPr>
            <w:tcW w:w="4394" w:type="dxa"/>
          </w:tcPr>
          <w:p w:rsidR="00295DD4" w:rsidRPr="003D0715" w:rsidRDefault="005D2B2F" w:rsidP="00CF601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14.01.2019    15:00</w:t>
            </w:r>
          </w:p>
        </w:tc>
      </w:tr>
      <w:tr w:rsidR="008B4315" w:rsidRPr="007478EF" w:rsidTr="005D2B2F">
        <w:tc>
          <w:tcPr>
            <w:tcW w:w="675" w:type="dxa"/>
          </w:tcPr>
          <w:p w:rsidR="008B4315" w:rsidRPr="003D0715" w:rsidRDefault="008B4315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</w:tcPr>
          <w:p w:rsidR="008B4315" w:rsidRPr="005D2B2F" w:rsidRDefault="005D2B2F" w:rsidP="0071765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Мелиор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LTD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</w:tcPr>
          <w:p w:rsidR="008B4315" w:rsidRPr="003D0715" w:rsidRDefault="005D2B2F" w:rsidP="0071765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14.01.2019    15:00</w:t>
            </w:r>
          </w:p>
        </w:tc>
      </w:tr>
      <w:tr w:rsidR="008B4315" w:rsidRPr="007478EF" w:rsidTr="005D2B2F">
        <w:tc>
          <w:tcPr>
            <w:tcW w:w="675" w:type="dxa"/>
          </w:tcPr>
          <w:p w:rsidR="008B4315" w:rsidRDefault="008B4315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5245" w:type="dxa"/>
          </w:tcPr>
          <w:p w:rsidR="008B4315" w:rsidRDefault="005D2B2F" w:rsidP="0071765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«НПФ «Медилэнд»</w:t>
            </w:r>
          </w:p>
        </w:tc>
        <w:tc>
          <w:tcPr>
            <w:tcW w:w="4394" w:type="dxa"/>
          </w:tcPr>
          <w:p w:rsidR="008B4315" w:rsidRDefault="005D2B2F" w:rsidP="0071765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15.01.2019    15:15</w:t>
            </w:r>
          </w:p>
        </w:tc>
      </w:tr>
    </w:tbl>
    <w:p w:rsidR="00C26F90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585C9A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BD60E9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2977"/>
        <w:gridCol w:w="4111"/>
        <w:gridCol w:w="2551"/>
      </w:tblGrid>
      <w:tr w:rsidR="005D1F0F" w:rsidRPr="00F66F82" w:rsidTr="00B1370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5D2B2F" w:rsidRPr="005C6599" w:rsidTr="00B1370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B2F" w:rsidRPr="003D0715" w:rsidRDefault="005D2B2F" w:rsidP="0071765C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B2F" w:rsidRPr="005D2B2F" w:rsidRDefault="005D2B2F" w:rsidP="002830CA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Мелиор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LTD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B2F" w:rsidRPr="00585C9A" w:rsidRDefault="005D2B2F" w:rsidP="005D2B2F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18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18"/>
                <w:szCs w:val="20"/>
              </w:rPr>
              <w:t xml:space="preserve">стана, </w:t>
            </w: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ул.Желтоксан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>, 38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B2F" w:rsidRPr="0071765C" w:rsidRDefault="005D2B2F" w:rsidP="00EC4C2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689 </w:t>
            </w:r>
            <w:r w:rsidR="00EC4C27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00,00</w:t>
            </w:r>
          </w:p>
        </w:tc>
      </w:tr>
      <w:tr w:rsidR="005D2B2F" w:rsidRPr="005C6599" w:rsidTr="00B1370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B2F" w:rsidRPr="003D0715" w:rsidRDefault="005D2B2F" w:rsidP="0071765C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B2F" w:rsidRDefault="005D2B2F" w:rsidP="002830CA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«НПФ «Медилэнд»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B2F" w:rsidRDefault="005D2B2F" w:rsidP="009524AF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18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18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>, ул.Ташкентская, 417 А, н.п.1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B2F" w:rsidRPr="0071765C" w:rsidRDefault="005D2B2F" w:rsidP="0071765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4 059 303,00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1E66E0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p w:rsidR="00980DF2" w:rsidRPr="0084678B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585C9A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5D2B2F">
        <w:rPr>
          <w:rFonts w:ascii="Times New Roman" w:eastAsia="Times New Roman" w:hAnsi="Times New Roman"/>
          <w:b/>
          <w:szCs w:val="24"/>
          <w:lang w:val="kk-KZ" w:eastAsia="ru-RU"/>
        </w:rPr>
        <w:t>3</w:t>
      </w:r>
    </w:p>
    <w:sectPr w:rsidR="00980DF2" w:rsidRPr="0084678B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765C" w:rsidRDefault="0071765C">
      <w:pPr>
        <w:spacing w:after="0" w:line="240" w:lineRule="auto"/>
      </w:pPr>
      <w:r>
        <w:separator/>
      </w:r>
    </w:p>
  </w:endnote>
  <w:endnote w:type="continuationSeparator" w:id="1">
    <w:p w:rsidR="0071765C" w:rsidRDefault="007176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765C" w:rsidRDefault="007C0FDE">
    <w:pPr>
      <w:pStyle w:val="a5"/>
      <w:jc w:val="center"/>
    </w:pPr>
    <w:fldSimple w:instr=" PAGE   \* MERGEFORMAT ">
      <w:r w:rsidR="00EC4C27">
        <w:rPr>
          <w:noProof/>
        </w:rPr>
        <w:t>3</w:t>
      </w:r>
    </w:fldSimple>
  </w:p>
  <w:p w:rsidR="0071765C" w:rsidRDefault="0071765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765C" w:rsidRDefault="0071765C">
      <w:pPr>
        <w:spacing w:after="0" w:line="240" w:lineRule="auto"/>
      </w:pPr>
      <w:r>
        <w:separator/>
      </w:r>
    </w:p>
  </w:footnote>
  <w:footnote w:type="continuationSeparator" w:id="1">
    <w:p w:rsidR="0071765C" w:rsidRDefault="007176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2B2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C0FDE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4315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24AF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2D6A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C4C27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3</Pages>
  <Words>1171</Words>
  <Characters>6680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56</cp:revision>
  <cp:lastPrinted>2018-06-07T05:49:00Z</cp:lastPrinted>
  <dcterms:created xsi:type="dcterms:W3CDTF">2018-08-06T08:55:00Z</dcterms:created>
  <dcterms:modified xsi:type="dcterms:W3CDTF">2019-01-17T11:40:00Z</dcterms:modified>
</cp:coreProperties>
</file>