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B9D" w:rsidRPr="00F2593F" w:rsidRDefault="0050485B" w:rsidP="0050485B">
      <w:pPr>
        <w:jc w:val="center"/>
        <w:rPr>
          <w:b/>
        </w:rPr>
      </w:pPr>
      <w:r w:rsidRPr="00F2593F">
        <w:rPr>
          <w:b/>
        </w:rPr>
        <w:t>Протокол</w:t>
      </w:r>
    </w:p>
    <w:p w:rsidR="00EC0B9D" w:rsidRPr="00F2593F" w:rsidRDefault="00EC0B9D" w:rsidP="0050485B">
      <w:pPr>
        <w:jc w:val="center"/>
      </w:pPr>
    </w:p>
    <w:p w:rsidR="00055B6F" w:rsidRPr="00F2593F" w:rsidRDefault="0050485B" w:rsidP="0050485B">
      <w:pPr>
        <w:jc w:val="center"/>
        <w:rPr>
          <w:rStyle w:val="s0"/>
        </w:rPr>
      </w:pPr>
      <w:r w:rsidRPr="00F2593F">
        <w:t xml:space="preserve">закупок из одного источника </w:t>
      </w:r>
      <w:r w:rsidRPr="00F2593F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F2593F" w:rsidRDefault="004B3078" w:rsidP="0050485B">
      <w:pPr>
        <w:jc w:val="center"/>
      </w:pPr>
    </w:p>
    <w:p w:rsidR="0050485B" w:rsidRPr="00F2593F" w:rsidRDefault="00D57DF9" w:rsidP="00C21EA0">
      <w:r w:rsidRPr="00F2593F">
        <w:t xml:space="preserve">       </w:t>
      </w:r>
      <w:r w:rsidR="0050485B" w:rsidRPr="00F2593F">
        <w:t>АО «</w:t>
      </w:r>
      <w:proofErr w:type="spellStart"/>
      <w:r w:rsidR="0050485B" w:rsidRPr="00F2593F">
        <w:t>НЦПиДХ</w:t>
      </w:r>
      <w:proofErr w:type="spellEnd"/>
      <w:r w:rsidR="0050485B" w:rsidRPr="00F2593F">
        <w:t>»</w:t>
      </w:r>
    </w:p>
    <w:p w:rsidR="0050485B" w:rsidRPr="00F2593F" w:rsidRDefault="00052AEB" w:rsidP="00052AEB">
      <w:r w:rsidRPr="00F2593F">
        <w:t xml:space="preserve">       </w:t>
      </w:r>
      <w:proofErr w:type="spellStart"/>
      <w:r w:rsidR="0050485B" w:rsidRPr="00F2593F">
        <w:t>г</w:t>
      </w:r>
      <w:proofErr w:type="gramStart"/>
      <w:r w:rsidR="0050485B" w:rsidRPr="00F2593F">
        <w:t>.А</w:t>
      </w:r>
      <w:proofErr w:type="gramEnd"/>
      <w:r w:rsidR="0050485B" w:rsidRPr="00F2593F">
        <w:t>лматы</w:t>
      </w:r>
      <w:proofErr w:type="spellEnd"/>
      <w:r w:rsidR="0050485B" w:rsidRPr="00F2593F">
        <w:tab/>
      </w:r>
      <w:r w:rsidR="0050485B" w:rsidRPr="00F2593F">
        <w:tab/>
      </w:r>
      <w:r w:rsidR="0050485B" w:rsidRPr="00F2593F">
        <w:tab/>
      </w:r>
      <w:r w:rsidR="0050485B" w:rsidRPr="00F2593F">
        <w:tab/>
      </w:r>
      <w:r w:rsidR="0050485B" w:rsidRPr="00F2593F">
        <w:tab/>
      </w:r>
      <w:r w:rsidR="0050485B" w:rsidRPr="00F2593F">
        <w:tab/>
      </w:r>
      <w:r w:rsidR="0050485B" w:rsidRPr="00F2593F">
        <w:tab/>
      </w:r>
      <w:r w:rsidR="0050485B" w:rsidRPr="00F2593F">
        <w:tab/>
      </w:r>
      <w:r w:rsidR="00C52ECE" w:rsidRPr="00F2593F">
        <w:t xml:space="preserve">                     </w:t>
      </w:r>
      <w:r w:rsidRPr="00F2593F">
        <w:t>2</w:t>
      </w:r>
      <w:r w:rsidR="00351EC3" w:rsidRPr="00F2593F">
        <w:t>9</w:t>
      </w:r>
      <w:r w:rsidR="00A93A18" w:rsidRPr="00F2593F">
        <w:t xml:space="preserve"> </w:t>
      </w:r>
      <w:r w:rsidR="00D61BEE" w:rsidRPr="00F2593F">
        <w:t>октя</w:t>
      </w:r>
      <w:r w:rsidR="00D57DF9" w:rsidRPr="00F2593F">
        <w:t>бр</w:t>
      </w:r>
      <w:r w:rsidR="001B164D" w:rsidRPr="00F2593F">
        <w:t xml:space="preserve">я </w:t>
      </w:r>
      <w:r w:rsidR="0050485B" w:rsidRPr="00F2593F">
        <w:t>2</w:t>
      </w:r>
      <w:r w:rsidR="0050485B" w:rsidRPr="00F2593F">
        <w:rPr>
          <w:highlight w:val="yellow"/>
        </w:rPr>
        <w:t>020 года</w:t>
      </w:r>
    </w:p>
    <w:p w:rsidR="0050485B" w:rsidRPr="00F2593F" w:rsidRDefault="0050485B" w:rsidP="00C21EA0">
      <w:pPr>
        <w:jc w:val="center"/>
      </w:pPr>
    </w:p>
    <w:p w:rsidR="0050485B" w:rsidRPr="00F2593F" w:rsidRDefault="0050485B" w:rsidP="0050485B">
      <w:pPr>
        <w:jc w:val="both"/>
      </w:pPr>
      <w:r w:rsidRPr="00F2593F">
        <w:rPr>
          <w:rStyle w:val="s0"/>
          <w:u w:val="single"/>
        </w:rPr>
        <w:t>Организатор закупа:</w:t>
      </w:r>
      <w:r w:rsidRPr="00F2593F">
        <w:rPr>
          <w:rStyle w:val="s0"/>
        </w:rPr>
        <w:t xml:space="preserve"> АО «Научный центр педиатрии и детской хирургии», БИН </w:t>
      </w:r>
      <w:r w:rsidRPr="00F2593F">
        <w:rPr>
          <w:lang w:val="kk-KZ"/>
        </w:rPr>
        <w:t xml:space="preserve">991240004660, </w:t>
      </w:r>
      <w:proofErr w:type="spellStart"/>
      <w:r w:rsidRPr="00F2593F">
        <w:rPr>
          <w:rStyle w:val="s0"/>
        </w:rPr>
        <w:t>г</w:t>
      </w:r>
      <w:proofErr w:type="gramStart"/>
      <w:r w:rsidRPr="00F2593F">
        <w:rPr>
          <w:rStyle w:val="s0"/>
        </w:rPr>
        <w:t>.А</w:t>
      </w:r>
      <w:proofErr w:type="gramEnd"/>
      <w:r w:rsidRPr="00F2593F">
        <w:rPr>
          <w:rStyle w:val="s0"/>
        </w:rPr>
        <w:t>лматы</w:t>
      </w:r>
      <w:proofErr w:type="spellEnd"/>
      <w:r w:rsidRPr="00F2593F">
        <w:rPr>
          <w:rStyle w:val="s0"/>
        </w:rPr>
        <w:t xml:space="preserve">, </w:t>
      </w:r>
      <w:proofErr w:type="spellStart"/>
      <w:r w:rsidRPr="00F2593F">
        <w:rPr>
          <w:rStyle w:val="s0"/>
        </w:rPr>
        <w:t>пр.Аль-Фараби</w:t>
      </w:r>
      <w:proofErr w:type="spellEnd"/>
      <w:r w:rsidRPr="00F2593F">
        <w:rPr>
          <w:rStyle w:val="s0"/>
        </w:rPr>
        <w:t>, 146.</w:t>
      </w:r>
    </w:p>
    <w:p w:rsidR="0050485B" w:rsidRPr="00F2593F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F2593F">
        <w:rPr>
          <w:rStyle w:val="s0"/>
        </w:rPr>
        <w:t>обоснование применения способа закупа из одного источника:</w:t>
      </w:r>
    </w:p>
    <w:p w:rsidR="0050485B" w:rsidRPr="00F2593F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F2593F">
        <w:t xml:space="preserve">закуп осуществляется способом из одного источника согласно  </w:t>
      </w:r>
      <w:proofErr w:type="spellStart"/>
      <w:r w:rsidRPr="00F2593F">
        <w:rPr>
          <w:highlight w:val="yellow"/>
        </w:rPr>
        <w:t>пп</w:t>
      </w:r>
      <w:proofErr w:type="spellEnd"/>
      <w:r w:rsidRPr="00F2593F">
        <w:rPr>
          <w:highlight w:val="yellow"/>
        </w:rPr>
        <w:t>.</w:t>
      </w:r>
      <w:r w:rsidRPr="00F2593F">
        <w:rPr>
          <w:highlight w:val="yellow"/>
          <w:lang w:val="kk-KZ"/>
        </w:rPr>
        <w:t>5</w:t>
      </w:r>
      <w:r w:rsidRPr="00F2593F">
        <w:rPr>
          <w:highlight w:val="yellow"/>
        </w:rPr>
        <w:t>) п.116 главы 11</w:t>
      </w:r>
      <w:r w:rsidRPr="00F2593F">
        <w:t xml:space="preserve"> </w:t>
      </w:r>
      <w:r w:rsidRPr="00F2593F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F2593F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F2593F">
        <w:t>, приказа</w:t>
      </w:r>
      <w:r w:rsidR="003A75FB" w:rsidRPr="00F2593F">
        <w:t xml:space="preserve"> </w:t>
      </w:r>
      <w:r w:rsidRPr="00F2593F">
        <w:t>№</w:t>
      </w:r>
      <w:r w:rsidR="007633AC" w:rsidRPr="00F2593F">
        <w:rPr>
          <w:highlight w:val="yellow"/>
        </w:rPr>
        <w:t>08-21/</w:t>
      </w:r>
      <w:r w:rsidR="00AD4235" w:rsidRPr="00F2593F">
        <w:rPr>
          <w:highlight w:val="yellow"/>
          <w:lang w:val="kk-KZ"/>
        </w:rPr>
        <w:t>21</w:t>
      </w:r>
      <w:r w:rsidR="00351EC3" w:rsidRPr="00F2593F">
        <w:rPr>
          <w:highlight w:val="yellow"/>
          <w:lang w:val="kk-KZ"/>
        </w:rPr>
        <w:t>2</w:t>
      </w:r>
      <w:r w:rsidR="003A75FB" w:rsidRPr="00F2593F">
        <w:rPr>
          <w:highlight w:val="yellow"/>
        </w:rPr>
        <w:t xml:space="preserve"> </w:t>
      </w:r>
      <w:r w:rsidRPr="00F2593F">
        <w:rPr>
          <w:highlight w:val="yellow"/>
        </w:rPr>
        <w:t>о</w:t>
      </w:r>
      <w:r w:rsidR="00941E3D" w:rsidRPr="00F2593F">
        <w:rPr>
          <w:rStyle w:val="s0"/>
        </w:rPr>
        <w:t xml:space="preserve">т </w:t>
      </w:r>
      <w:r w:rsidR="00B2326F" w:rsidRPr="00F2593F">
        <w:rPr>
          <w:rStyle w:val="s0"/>
        </w:rPr>
        <w:t>2</w:t>
      </w:r>
      <w:r w:rsidR="00351EC3" w:rsidRPr="00F2593F">
        <w:rPr>
          <w:rStyle w:val="s0"/>
        </w:rPr>
        <w:t>8</w:t>
      </w:r>
      <w:r w:rsidR="00D61BEE" w:rsidRPr="00F2593F">
        <w:rPr>
          <w:rStyle w:val="s0"/>
        </w:rPr>
        <w:t>.10</w:t>
      </w:r>
      <w:r w:rsidRPr="00F2593F">
        <w:rPr>
          <w:rStyle w:val="s0"/>
        </w:rPr>
        <w:t>.2020 г.</w:t>
      </w:r>
    </w:p>
    <w:p w:rsidR="00D57DF9" w:rsidRPr="00F2593F" w:rsidRDefault="0050485B" w:rsidP="00D57DF9">
      <w:pPr>
        <w:pStyle w:val="a4"/>
        <w:numPr>
          <w:ilvl w:val="0"/>
          <w:numId w:val="3"/>
        </w:numPr>
        <w:ind w:left="760"/>
        <w:jc w:val="both"/>
        <w:rPr>
          <w:rStyle w:val="s0"/>
        </w:rPr>
      </w:pPr>
      <w:r w:rsidRPr="00F2593F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638"/>
        <w:gridCol w:w="1560"/>
        <w:gridCol w:w="4536"/>
        <w:gridCol w:w="567"/>
        <w:gridCol w:w="567"/>
        <w:gridCol w:w="1134"/>
        <w:gridCol w:w="1346"/>
      </w:tblGrid>
      <w:tr w:rsidR="0050485B" w:rsidRPr="00F2593F" w:rsidTr="00EC0B9D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2593F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F2593F">
              <w:rPr>
                <w:b/>
                <w:bCs/>
                <w:sz w:val="18"/>
                <w:szCs w:val="18"/>
              </w:rPr>
              <w:t xml:space="preserve">№ </w:t>
            </w:r>
            <w:r w:rsidR="00351EC3" w:rsidRPr="00F2593F">
              <w:rPr>
                <w:b/>
                <w:bCs/>
                <w:sz w:val="18"/>
                <w:szCs w:val="18"/>
              </w:rPr>
              <w:t>лота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2593F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F2593F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2593F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F2593F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2593F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F2593F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F2593F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2593F" w:rsidRDefault="00BB775D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F2593F">
              <w:rPr>
                <w:b/>
                <w:bCs/>
                <w:sz w:val="18"/>
                <w:szCs w:val="18"/>
              </w:rPr>
              <w:t>Кол</w:t>
            </w:r>
            <w:r w:rsidR="00D57DF9" w:rsidRPr="00F2593F">
              <w:rPr>
                <w:b/>
                <w:bCs/>
                <w:sz w:val="18"/>
                <w:szCs w:val="18"/>
              </w:rPr>
              <w:t>-</w:t>
            </w:r>
            <w:r w:rsidR="0050485B" w:rsidRPr="00F2593F">
              <w:rPr>
                <w:b/>
                <w:bCs/>
                <w:sz w:val="18"/>
                <w:szCs w:val="18"/>
              </w:rPr>
              <w:t>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2593F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F2593F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2593F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F2593F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351EC3" w:rsidRPr="00F2593F" w:rsidTr="00D213C9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proofErr w:type="spellStart"/>
            <w:r w:rsidRPr="00F2593F">
              <w:rPr>
                <w:sz w:val="18"/>
                <w:szCs w:val="18"/>
              </w:rPr>
              <w:t>Кардиоплегическая</w:t>
            </w:r>
            <w:proofErr w:type="spellEnd"/>
            <w:r w:rsidRPr="00F2593F">
              <w:rPr>
                <w:sz w:val="18"/>
                <w:szCs w:val="18"/>
              </w:rPr>
              <w:t xml:space="preserve"> канюля 4 FR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 xml:space="preserve">Канюля имеют рентген контрастный  наконечник, соединенный с прозрачным корпусом. Дополнительные возможности при использовании данной канюли должны включать: мониторинг давления в корне аорты, дренирование левых отделов сердца. Все канюли должны быть снабжены стальной </w:t>
            </w:r>
            <w:proofErr w:type="spellStart"/>
            <w:r w:rsidRPr="00F2593F">
              <w:rPr>
                <w:sz w:val="18"/>
                <w:szCs w:val="18"/>
              </w:rPr>
              <w:t>иглой-интродюсером</w:t>
            </w:r>
            <w:proofErr w:type="spellEnd"/>
            <w:r w:rsidRPr="00F2593F">
              <w:rPr>
                <w:sz w:val="18"/>
                <w:szCs w:val="18"/>
              </w:rPr>
              <w:t xml:space="preserve">. (14.0 см) длина. Стандартный наконечник и стандартный </w:t>
            </w:r>
            <w:proofErr w:type="spellStart"/>
            <w:r w:rsidRPr="00F2593F">
              <w:rPr>
                <w:sz w:val="18"/>
                <w:szCs w:val="18"/>
              </w:rPr>
              <w:t>интродюсер</w:t>
            </w:r>
            <w:proofErr w:type="spellEnd"/>
            <w:r w:rsidRPr="00F2593F">
              <w:rPr>
                <w:sz w:val="18"/>
                <w:szCs w:val="18"/>
              </w:rPr>
              <w:t xml:space="preserve">. 18 </w:t>
            </w:r>
            <w:proofErr w:type="spellStart"/>
            <w:r w:rsidRPr="00F2593F">
              <w:rPr>
                <w:sz w:val="18"/>
                <w:szCs w:val="18"/>
              </w:rPr>
              <w:t>ga</w:t>
            </w:r>
            <w:proofErr w:type="spellEnd"/>
            <w:r w:rsidRPr="00F2593F">
              <w:rPr>
                <w:sz w:val="18"/>
                <w:szCs w:val="18"/>
              </w:rPr>
              <w:t xml:space="preserve">  (4 </w:t>
            </w:r>
            <w:proofErr w:type="spellStart"/>
            <w:r w:rsidRPr="00F2593F">
              <w:rPr>
                <w:sz w:val="18"/>
                <w:szCs w:val="18"/>
              </w:rPr>
              <w:t>Fr</w:t>
            </w:r>
            <w:proofErr w:type="spellEnd"/>
            <w:r w:rsidRPr="00F2593F">
              <w:rPr>
                <w:sz w:val="18"/>
                <w:szCs w:val="18"/>
              </w:rPr>
              <w:t>.)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F2593F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10000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200 000,00</w:t>
            </w:r>
          </w:p>
        </w:tc>
      </w:tr>
      <w:tr w:rsidR="00351EC3" w:rsidRPr="00F2593F" w:rsidTr="00D213C9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Одноступенчатые венозные канюли с угловым металлическим наконечником 90 градусов 12Fr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Одноступенчатые венозные канюли с угловым металлическим наконечником 90 градусов 12Fr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F2593F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34000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340 000,00</w:t>
            </w:r>
          </w:p>
        </w:tc>
      </w:tr>
      <w:tr w:rsidR="00351EC3" w:rsidRPr="00F2593F" w:rsidTr="00D213C9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  <w:lang w:val="kk-KZ"/>
              </w:rPr>
            </w:pPr>
            <w:r w:rsidRPr="00F2593F">
              <w:rPr>
                <w:sz w:val="18"/>
                <w:szCs w:val="18"/>
                <w:lang w:val="kk-KZ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Педиатрическая одноступенчатая венозная</w:t>
            </w:r>
            <w:r w:rsidRPr="00F2593F">
              <w:rPr>
                <w:sz w:val="18"/>
                <w:szCs w:val="18"/>
              </w:rPr>
              <w:br/>
              <w:t>канюля с измененяемым</w:t>
            </w:r>
            <w:r w:rsidRPr="00F2593F">
              <w:rPr>
                <w:sz w:val="18"/>
                <w:szCs w:val="18"/>
              </w:rPr>
              <w:br/>
              <w:t xml:space="preserve">углом сгибания 14 </w:t>
            </w:r>
            <w:proofErr w:type="spellStart"/>
            <w:r w:rsidRPr="00F2593F">
              <w:rPr>
                <w:sz w:val="18"/>
                <w:szCs w:val="18"/>
              </w:rPr>
              <w:t>Fr</w:t>
            </w:r>
            <w:proofErr w:type="spell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proofErr w:type="gramStart"/>
            <w:r w:rsidRPr="00F2593F">
              <w:rPr>
                <w:sz w:val="18"/>
                <w:szCs w:val="18"/>
              </w:rPr>
              <w:t>Канюли имеют сохраняющий форму, цельнолитой устойчивый к перегибам, армированный корпус с коническим наконечником с множественными отверстиями, что облегчает введение канюли.</w:t>
            </w:r>
            <w:proofErr w:type="gramEnd"/>
            <w:r w:rsidRPr="00F2593F">
              <w:rPr>
                <w:sz w:val="18"/>
                <w:szCs w:val="18"/>
              </w:rPr>
              <w:t xml:space="preserve"> Конструкция позволяет придать канюле желательную форму и положение. Обеспечивает более высокие скорости потока при минимальной разнице давлений. Маркеры глубины введения обеспечивают оптимальное положение канюли.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F2593F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33900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  <w:lang w:val="kk-KZ"/>
              </w:rPr>
            </w:pPr>
            <w:r w:rsidRPr="00F2593F">
              <w:rPr>
                <w:sz w:val="18"/>
                <w:szCs w:val="18"/>
                <w:lang w:val="kk-KZ"/>
              </w:rPr>
              <w:t>1 017 000,00</w:t>
            </w:r>
          </w:p>
        </w:tc>
      </w:tr>
      <w:tr w:rsidR="00351EC3" w:rsidRPr="00F2593F" w:rsidTr="00D213C9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  <w:lang w:val="kk-KZ"/>
              </w:rPr>
            </w:pPr>
            <w:r w:rsidRPr="00F2593F">
              <w:rPr>
                <w:sz w:val="18"/>
                <w:szCs w:val="18"/>
                <w:lang w:val="kk-KZ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Педиатрическая одноступенчатая венозная</w:t>
            </w:r>
            <w:r w:rsidRPr="00F2593F">
              <w:rPr>
                <w:sz w:val="18"/>
                <w:szCs w:val="18"/>
              </w:rPr>
              <w:br/>
              <w:t>канюля с измененяемым</w:t>
            </w:r>
            <w:r w:rsidRPr="00F2593F">
              <w:rPr>
                <w:sz w:val="18"/>
                <w:szCs w:val="18"/>
              </w:rPr>
              <w:br/>
              <w:t xml:space="preserve">углом сгибания 16 </w:t>
            </w:r>
            <w:proofErr w:type="spellStart"/>
            <w:r w:rsidRPr="00F2593F">
              <w:rPr>
                <w:sz w:val="18"/>
                <w:szCs w:val="18"/>
              </w:rPr>
              <w:t>Fr</w:t>
            </w:r>
            <w:proofErr w:type="spell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proofErr w:type="gramStart"/>
            <w:r w:rsidRPr="00F2593F">
              <w:rPr>
                <w:sz w:val="18"/>
                <w:szCs w:val="18"/>
              </w:rPr>
              <w:t>Канюли имеют сохраняющий форму, цельнолитой устойчивый к перегибам, армированный корпус с коническим наконечником с множественными отверстиями, что облегчает введение канюли.</w:t>
            </w:r>
            <w:proofErr w:type="gramEnd"/>
            <w:r w:rsidRPr="00F2593F">
              <w:rPr>
                <w:sz w:val="18"/>
                <w:szCs w:val="18"/>
              </w:rPr>
              <w:t xml:space="preserve"> Конструкция позволяет придать канюле желательную форму и положение. Обеспечивает более высокие скорости потока при минимальной разнице давлений. Маркеры глубины введения обеспечивают оптимальное положение канюли.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F2593F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  <w:r w:rsidRPr="00F2593F">
              <w:rPr>
                <w:sz w:val="18"/>
                <w:szCs w:val="18"/>
              </w:rPr>
              <w:t>33900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  <w:lang w:val="kk-KZ"/>
              </w:rPr>
            </w:pPr>
            <w:r w:rsidRPr="00F2593F">
              <w:rPr>
                <w:sz w:val="18"/>
                <w:szCs w:val="18"/>
                <w:lang w:val="kk-KZ"/>
              </w:rPr>
              <w:t>678 000,00</w:t>
            </w:r>
          </w:p>
        </w:tc>
      </w:tr>
      <w:tr w:rsidR="00351EC3" w:rsidRPr="00F2593F" w:rsidTr="00D213C9">
        <w:trPr>
          <w:trHeight w:val="60"/>
          <w:jc w:val="center"/>
        </w:trPr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rPr>
                <w:b/>
                <w:sz w:val="18"/>
                <w:szCs w:val="18"/>
              </w:rPr>
            </w:pPr>
            <w:r w:rsidRPr="00F2593F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F2593F" w:rsidRDefault="00351EC3" w:rsidP="00094B55">
            <w:pPr>
              <w:rPr>
                <w:b/>
                <w:sz w:val="18"/>
                <w:szCs w:val="18"/>
              </w:rPr>
            </w:pPr>
            <w:r w:rsidRPr="00F2593F">
              <w:rPr>
                <w:b/>
                <w:sz w:val="18"/>
                <w:szCs w:val="18"/>
              </w:rPr>
              <w:t>2 235 000,00</w:t>
            </w:r>
          </w:p>
        </w:tc>
      </w:tr>
    </w:tbl>
    <w:p w:rsidR="0050485B" w:rsidRPr="00F2593F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F2593F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F2593F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F2593F" w:rsidRDefault="00176B62" w:rsidP="00C803B5">
      <w:pPr>
        <w:jc w:val="both"/>
        <w:rPr>
          <w:lang w:val="kk-KZ"/>
        </w:rPr>
      </w:pPr>
      <w:r w:rsidRPr="00F2593F">
        <w:rPr>
          <w:b/>
        </w:rPr>
        <w:t>ТОО «</w:t>
      </w:r>
      <w:r w:rsidR="00F2593F" w:rsidRPr="00F2593F">
        <w:rPr>
          <w:b/>
          <w:color w:val="auto"/>
          <w:lang w:val="en-US"/>
        </w:rPr>
        <w:t>Dana</w:t>
      </w:r>
      <w:r w:rsidR="00F2593F" w:rsidRPr="00F2593F">
        <w:rPr>
          <w:b/>
          <w:color w:val="auto"/>
        </w:rPr>
        <w:t xml:space="preserve"> </w:t>
      </w:r>
      <w:proofErr w:type="spellStart"/>
      <w:r w:rsidR="00F2593F" w:rsidRPr="00F2593F">
        <w:rPr>
          <w:b/>
          <w:color w:val="auto"/>
          <w:lang w:val="en-US"/>
        </w:rPr>
        <w:t>Estrella</w:t>
      </w:r>
      <w:proofErr w:type="spellEnd"/>
      <w:r w:rsidR="00B2326F" w:rsidRPr="00F2593F">
        <w:rPr>
          <w:b/>
          <w:color w:val="auto"/>
        </w:rPr>
        <w:t>»</w:t>
      </w:r>
      <w:r w:rsidR="0050485B" w:rsidRPr="00F2593F">
        <w:rPr>
          <w:b/>
        </w:rPr>
        <w:t xml:space="preserve">, </w:t>
      </w:r>
      <w:r w:rsidR="0050485B" w:rsidRPr="00F2593F">
        <w:t xml:space="preserve">юридический  адрес: </w:t>
      </w:r>
      <w:r w:rsidR="00C803B5" w:rsidRPr="00F2593F">
        <w:t>г.</w:t>
      </w:r>
      <w:r w:rsidR="00F2593F" w:rsidRPr="00F2593F">
        <w:t xml:space="preserve"> </w:t>
      </w:r>
      <w:proofErr w:type="spellStart"/>
      <w:r w:rsidR="00F2593F" w:rsidRPr="00F2593F">
        <w:t>Алматы</w:t>
      </w:r>
      <w:proofErr w:type="spellEnd"/>
      <w:r w:rsidR="00F2593F" w:rsidRPr="00F2593F">
        <w:t xml:space="preserve">, </w:t>
      </w:r>
      <w:r w:rsidR="00F2593F" w:rsidRPr="00F2593F">
        <w:rPr>
          <w:color w:val="auto"/>
        </w:rPr>
        <w:t>ул. Гоголя, дом 89</w:t>
      </w:r>
      <w:proofErr w:type="gramStart"/>
      <w:r w:rsidR="00F2593F" w:rsidRPr="00F2593F">
        <w:rPr>
          <w:color w:val="auto"/>
        </w:rPr>
        <w:t xml:space="preserve"> А</w:t>
      </w:r>
      <w:proofErr w:type="gramEnd"/>
      <w:r w:rsidR="00B2326F" w:rsidRPr="00F2593F">
        <w:rPr>
          <w:color w:val="auto"/>
        </w:rPr>
        <w:t>,</w:t>
      </w:r>
      <w:r w:rsidR="007633AC" w:rsidRPr="00F2593F">
        <w:rPr>
          <w:bCs/>
          <w:iCs/>
        </w:rPr>
        <w:t xml:space="preserve"> </w:t>
      </w:r>
      <w:r w:rsidR="0050485B" w:rsidRPr="00F2593F">
        <w:rPr>
          <w:lang w:val="kk-KZ"/>
        </w:rPr>
        <w:t>договор на сумму</w:t>
      </w:r>
      <w:r w:rsidR="00EC0B9D" w:rsidRPr="00F2593F">
        <w:rPr>
          <w:lang w:val="kk-KZ"/>
        </w:rPr>
        <w:t xml:space="preserve"> </w:t>
      </w:r>
      <w:r w:rsidR="00F2593F" w:rsidRPr="00F2593F">
        <w:rPr>
          <w:b/>
          <w:lang w:val="kk-KZ"/>
        </w:rPr>
        <w:t>2 235 000</w:t>
      </w:r>
      <w:r w:rsidR="00B2326F" w:rsidRPr="00F2593F">
        <w:rPr>
          <w:b/>
          <w:lang w:val="kk-KZ"/>
        </w:rPr>
        <w:t>,</w:t>
      </w:r>
      <w:r w:rsidR="00D61BEE" w:rsidRPr="00F2593F">
        <w:rPr>
          <w:b/>
        </w:rPr>
        <w:t>0</w:t>
      </w:r>
      <w:r w:rsidR="00C21EA0" w:rsidRPr="00F2593F">
        <w:rPr>
          <w:b/>
        </w:rPr>
        <w:t xml:space="preserve">0 </w:t>
      </w:r>
      <w:r w:rsidR="0050485B" w:rsidRPr="00F2593F">
        <w:rPr>
          <w:b/>
        </w:rPr>
        <w:t>(</w:t>
      </w:r>
      <w:r w:rsidR="00F2593F" w:rsidRPr="00F2593F">
        <w:rPr>
          <w:b/>
        </w:rPr>
        <w:t>Два миллиона двести тридцать пять тысяч</w:t>
      </w:r>
      <w:r w:rsidR="00BA1FC0" w:rsidRPr="00F2593F">
        <w:rPr>
          <w:b/>
          <w:lang w:val="kk-KZ"/>
        </w:rPr>
        <w:t>)</w:t>
      </w:r>
      <w:r w:rsidR="0050485B" w:rsidRPr="00F2593F">
        <w:rPr>
          <w:b/>
        </w:rPr>
        <w:t xml:space="preserve"> тенге</w:t>
      </w:r>
      <w:r w:rsidR="00DE6382" w:rsidRPr="00F2593F">
        <w:rPr>
          <w:b/>
        </w:rPr>
        <w:t xml:space="preserve">, </w:t>
      </w:r>
      <w:r w:rsidR="00D61BEE" w:rsidRPr="00F2593F">
        <w:rPr>
          <w:b/>
        </w:rPr>
        <w:t>0</w:t>
      </w:r>
      <w:r w:rsidR="00DE6382" w:rsidRPr="00F2593F">
        <w:rPr>
          <w:b/>
        </w:rPr>
        <w:t xml:space="preserve">0 </w:t>
      </w:r>
      <w:proofErr w:type="spellStart"/>
      <w:r w:rsidR="00DE6382" w:rsidRPr="00F2593F">
        <w:rPr>
          <w:b/>
        </w:rPr>
        <w:t>тиын</w:t>
      </w:r>
      <w:proofErr w:type="spellEnd"/>
      <w:r w:rsidR="00DE6382" w:rsidRPr="00F2593F">
        <w:rPr>
          <w:b/>
        </w:rPr>
        <w:t>.</w:t>
      </w:r>
    </w:p>
    <w:p w:rsidR="0050485B" w:rsidRPr="00F2593F" w:rsidRDefault="00176B62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F2593F">
        <w:rPr>
          <w:b/>
        </w:rPr>
        <w:t>ТОО</w:t>
      </w:r>
      <w:r w:rsidR="00EC0B9D" w:rsidRPr="00F2593F">
        <w:rPr>
          <w:b/>
        </w:rPr>
        <w:t xml:space="preserve"> </w:t>
      </w:r>
      <w:r w:rsidRPr="00F2593F">
        <w:rPr>
          <w:b/>
        </w:rPr>
        <w:t>«</w:t>
      </w:r>
      <w:r w:rsidR="00F2593F" w:rsidRPr="00F2593F">
        <w:rPr>
          <w:b/>
          <w:color w:val="auto"/>
          <w:lang w:val="en-US"/>
        </w:rPr>
        <w:t>Dana</w:t>
      </w:r>
      <w:r w:rsidR="00F2593F" w:rsidRPr="00F2593F">
        <w:rPr>
          <w:b/>
          <w:color w:val="auto"/>
        </w:rPr>
        <w:t xml:space="preserve"> </w:t>
      </w:r>
      <w:proofErr w:type="spellStart"/>
      <w:r w:rsidR="00F2593F" w:rsidRPr="00F2593F">
        <w:rPr>
          <w:b/>
          <w:color w:val="auto"/>
          <w:lang w:val="en-US"/>
        </w:rPr>
        <w:t>Estrella</w:t>
      </w:r>
      <w:proofErr w:type="spellEnd"/>
      <w:r w:rsidR="00B2326F" w:rsidRPr="00F2593F">
        <w:rPr>
          <w:b/>
          <w:color w:val="auto"/>
        </w:rPr>
        <w:t>»</w:t>
      </w:r>
      <w:r w:rsidR="003A75FB" w:rsidRPr="00F2593F">
        <w:rPr>
          <w:b/>
          <w:color w:val="auto"/>
        </w:rPr>
        <w:t xml:space="preserve"> </w:t>
      </w:r>
      <w:r w:rsidR="0050485B" w:rsidRPr="00F2593F">
        <w:t xml:space="preserve">соответствует квалификационным требованиям, </w:t>
      </w:r>
      <w:r w:rsidR="0050485B" w:rsidRPr="00F2593F">
        <w:rPr>
          <w:rStyle w:val="s0"/>
        </w:rPr>
        <w:t xml:space="preserve">установленным </w:t>
      </w:r>
      <w:r w:rsidR="00446BB0" w:rsidRPr="00F2593F">
        <w:rPr>
          <w:rStyle w:val="s0"/>
        </w:rPr>
        <w:t xml:space="preserve">      </w:t>
      </w:r>
      <w:hyperlink w:anchor="sub800" w:history="1">
        <w:r w:rsidR="0050485B" w:rsidRPr="00F2593F">
          <w:rPr>
            <w:rStyle w:val="a3"/>
          </w:rPr>
          <w:t>главой</w:t>
        </w:r>
      </w:hyperlink>
      <w:r w:rsidR="0050485B" w:rsidRPr="00F2593F">
        <w:rPr>
          <w:rStyle w:val="a3"/>
        </w:rPr>
        <w:t xml:space="preserve"> 3</w:t>
      </w:r>
      <w:r w:rsidR="0050485B" w:rsidRPr="00F2593F">
        <w:rPr>
          <w:rStyle w:val="s0"/>
        </w:rPr>
        <w:t xml:space="preserve"> Правил (</w:t>
      </w:r>
      <w:r w:rsidR="0050485B" w:rsidRPr="00F2593F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F2593F">
        <w:rPr>
          <w:rStyle w:val="s0"/>
        </w:rPr>
        <w:t>).</w:t>
      </w:r>
    </w:p>
    <w:p w:rsidR="00585E27" w:rsidRPr="00F2593F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F2593F" w:rsidRDefault="00C21EA0" w:rsidP="00E1277E">
      <w:pPr>
        <w:ind w:left="567"/>
        <w:rPr>
          <w:b/>
        </w:rPr>
      </w:pPr>
      <w:r w:rsidRPr="00F2593F">
        <w:rPr>
          <w:b/>
        </w:rPr>
        <w:t xml:space="preserve">         </w:t>
      </w:r>
      <w:r w:rsidR="0050485B" w:rsidRPr="00F2593F">
        <w:rPr>
          <w:b/>
        </w:rPr>
        <w:t>Специалист Отдела правового</w:t>
      </w:r>
    </w:p>
    <w:p w:rsidR="0084132F" w:rsidRPr="00F2593F" w:rsidRDefault="00054873" w:rsidP="00AD4235">
      <w:pPr>
        <w:ind w:left="567"/>
        <w:rPr>
          <w:b/>
          <w:lang w:val="kk-KZ"/>
        </w:rPr>
      </w:pPr>
      <w:r w:rsidRPr="00F2593F">
        <w:rPr>
          <w:b/>
        </w:rPr>
        <w:t xml:space="preserve">         </w:t>
      </w:r>
      <w:r w:rsidR="0050485B" w:rsidRPr="00F2593F">
        <w:rPr>
          <w:b/>
        </w:rPr>
        <w:t>обеспечения и закупок</w:t>
      </w:r>
      <w:r w:rsidR="0050485B" w:rsidRPr="00F2593F">
        <w:rPr>
          <w:b/>
        </w:rPr>
        <w:tab/>
      </w:r>
      <w:r w:rsidR="0050485B" w:rsidRPr="00F2593F">
        <w:rPr>
          <w:b/>
        </w:rPr>
        <w:tab/>
      </w:r>
      <w:r w:rsidR="0050485B" w:rsidRPr="00F2593F">
        <w:rPr>
          <w:b/>
        </w:rPr>
        <w:tab/>
      </w:r>
      <w:r w:rsidR="0050485B" w:rsidRPr="00F2593F">
        <w:rPr>
          <w:b/>
        </w:rPr>
        <w:tab/>
      </w:r>
      <w:r w:rsidR="0050485B" w:rsidRPr="00F2593F">
        <w:rPr>
          <w:b/>
        </w:rPr>
        <w:tab/>
      </w:r>
      <w:r w:rsidR="0050485B" w:rsidRPr="00F2593F">
        <w:rPr>
          <w:b/>
        </w:rPr>
        <w:tab/>
        <w:t xml:space="preserve">    </w:t>
      </w:r>
      <w:proofErr w:type="spellStart"/>
      <w:r w:rsidR="0050485B" w:rsidRPr="00F2593F">
        <w:rPr>
          <w:b/>
        </w:rPr>
        <w:t>Сарсенова</w:t>
      </w:r>
      <w:proofErr w:type="spellEnd"/>
      <w:r w:rsidR="0050485B" w:rsidRPr="00F2593F">
        <w:rPr>
          <w:b/>
        </w:rPr>
        <w:t xml:space="preserve"> Г.М</w:t>
      </w:r>
      <w:r w:rsidR="006837D4" w:rsidRPr="00F2593F">
        <w:rPr>
          <w:b/>
        </w:rPr>
        <w:t>.</w:t>
      </w:r>
    </w:p>
    <w:sectPr w:rsidR="0084132F" w:rsidRPr="00F2593F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2AEB"/>
    <w:rsid w:val="00054873"/>
    <w:rsid w:val="00055B6F"/>
    <w:rsid w:val="000620F1"/>
    <w:rsid w:val="00074003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14991"/>
    <w:rsid w:val="00120279"/>
    <w:rsid w:val="00132EB8"/>
    <w:rsid w:val="00163E59"/>
    <w:rsid w:val="00176B62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A5BA3"/>
    <w:rsid w:val="002E3E5F"/>
    <w:rsid w:val="002F50F4"/>
    <w:rsid w:val="00315DD8"/>
    <w:rsid w:val="00351EC3"/>
    <w:rsid w:val="00372052"/>
    <w:rsid w:val="003813D5"/>
    <w:rsid w:val="003A368E"/>
    <w:rsid w:val="003A37A9"/>
    <w:rsid w:val="003A75FB"/>
    <w:rsid w:val="003C78E8"/>
    <w:rsid w:val="00446BB0"/>
    <w:rsid w:val="00456C16"/>
    <w:rsid w:val="00466BC2"/>
    <w:rsid w:val="00472677"/>
    <w:rsid w:val="004739DE"/>
    <w:rsid w:val="0047527F"/>
    <w:rsid w:val="004A4BA7"/>
    <w:rsid w:val="004A5A3A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70005"/>
    <w:rsid w:val="0057209D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57741"/>
    <w:rsid w:val="007633AC"/>
    <w:rsid w:val="007B4D42"/>
    <w:rsid w:val="007E4557"/>
    <w:rsid w:val="007F3CE8"/>
    <w:rsid w:val="0084132F"/>
    <w:rsid w:val="008617EC"/>
    <w:rsid w:val="00867A9F"/>
    <w:rsid w:val="00871BA2"/>
    <w:rsid w:val="00893355"/>
    <w:rsid w:val="0089473F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A00C51"/>
    <w:rsid w:val="00A06BBA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86A04"/>
    <w:rsid w:val="00B90860"/>
    <w:rsid w:val="00BA1FC0"/>
    <w:rsid w:val="00BA42E9"/>
    <w:rsid w:val="00BB775D"/>
    <w:rsid w:val="00BD5136"/>
    <w:rsid w:val="00BE4462"/>
    <w:rsid w:val="00C03FE6"/>
    <w:rsid w:val="00C21EA0"/>
    <w:rsid w:val="00C41889"/>
    <w:rsid w:val="00C44A0E"/>
    <w:rsid w:val="00C52ECE"/>
    <w:rsid w:val="00C673CB"/>
    <w:rsid w:val="00C803B5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C0B9D"/>
    <w:rsid w:val="00ED5B91"/>
    <w:rsid w:val="00F2593F"/>
    <w:rsid w:val="00F64EC2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</TotalTime>
  <Pages>1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169</cp:revision>
  <cp:lastPrinted>2020-10-28T09:30:00Z</cp:lastPrinted>
  <dcterms:created xsi:type="dcterms:W3CDTF">2020-01-16T11:35:00Z</dcterms:created>
  <dcterms:modified xsi:type="dcterms:W3CDTF">2020-10-29T09:53:00Z</dcterms:modified>
</cp:coreProperties>
</file>