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B8534F">
      <w:pPr>
        <w:ind w:firstLine="540"/>
        <w:jc w:val="right"/>
        <w:rPr>
          <w:b/>
          <w:bCs/>
          <w:i/>
          <w:iCs/>
          <w:sz w:val="22"/>
          <w:szCs w:val="22"/>
        </w:rPr>
      </w:pPr>
      <w:r>
        <w:rPr>
          <w:b/>
          <w:bCs/>
          <w:i/>
          <w:iCs/>
          <w:sz w:val="22"/>
          <w:szCs w:val="22"/>
        </w:rPr>
        <w:t>Управляющее лицо</w:t>
      </w:r>
      <w:r w:rsidR="0021269E" w:rsidRPr="00AF7248">
        <w:rPr>
          <w:b/>
          <w:bCs/>
          <w:i/>
          <w:iCs/>
          <w:sz w:val="22"/>
          <w:szCs w:val="22"/>
        </w:rPr>
        <w:t xml:space="preserve"> </w:t>
      </w:r>
      <w:r>
        <w:rPr>
          <w:b/>
          <w:bCs/>
          <w:i/>
          <w:iCs/>
          <w:sz w:val="22"/>
          <w:szCs w:val="22"/>
        </w:rPr>
        <w:t>АО</w:t>
      </w:r>
      <w:r w:rsidR="0021269E" w:rsidRPr="00AF7248">
        <w:rPr>
          <w:b/>
          <w:bCs/>
          <w:i/>
          <w:iCs/>
          <w:sz w:val="22"/>
          <w:szCs w:val="22"/>
        </w:rPr>
        <w:t xml:space="preserve"> «НЦПиДХ</w:t>
      </w:r>
      <w:r w:rsidR="00C8144C">
        <w:rPr>
          <w:b/>
          <w:bCs/>
          <w:i/>
          <w:iCs/>
          <w:sz w:val="22"/>
          <w:szCs w:val="22"/>
        </w:rPr>
        <w:t>»</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Боранбаева Р.З. </w:t>
      </w:r>
    </w:p>
    <w:p w:rsidR="0021269E" w:rsidRPr="00AF7248" w:rsidRDefault="0021269E">
      <w:pPr>
        <w:ind w:firstLine="6300"/>
        <w:jc w:val="right"/>
        <w:rPr>
          <w:b/>
          <w:bCs/>
          <w:i/>
          <w:iCs/>
          <w:sz w:val="22"/>
          <w:szCs w:val="22"/>
          <w:u w:val="single"/>
        </w:rPr>
      </w:pPr>
      <w:r w:rsidRPr="00AF7248">
        <w:rPr>
          <w:b/>
          <w:bCs/>
          <w:i/>
          <w:iCs/>
          <w:sz w:val="22"/>
          <w:szCs w:val="22"/>
        </w:rPr>
        <w:t>Приказ №</w:t>
      </w:r>
      <w:r w:rsidR="00493341" w:rsidRPr="00FC46A4">
        <w:rPr>
          <w:b/>
          <w:bCs/>
          <w:i/>
          <w:iCs/>
          <w:sz w:val="22"/>
          <w:szCs w:val="22"/>
          <w:u w:val="single"/>
        </w:rPr>
        <w:t>27-25/</w:t>
      </w:r>
      <w:r w:rsidR="00B8534F">
        <w:rPr>
          <w:b/>
          <w:bCs/>
          <w:i/>
          <w:iCs/>
          <w:sz w:val="22"/>
          <w:szCs w:val="22"/>
          <w:u w:val="single"/>
        </w:rPr>
        <w:t xml:space="preserve">  </w:t>
      </w:r>
      <w:r w:rsidR="00FC46A4">
        <w:rPr>
          <w:b/>
          <w:bCs/>
          <w:i/>
          <w:iCs/>
          <w:sz w:val="22"/>
          <w:szCs w:val="22"/>
          <w:u w:val="single"/>
        </w:rPr>
        <w:t xml:space="preserve"> </w:t>
      </w:r>
      <w:r w:rsidR="00E60ABB" w:rsidRPr="00DC4410">
        <w:rPr>
          <w:b/>
          <w:bCs/>
          <w:i/>
          <w:iCs/>
          <w:sz w:val="22"/>
          <w:szCs w:val="22"/>
          <w:u w:val="single"/>
        </w:rPr>
        <w:t xml:space="preserve"> </w:t>
      </w:r>
      <w:r w:rsidR="000C26E6">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B8534F">
        <w:rPr>
          <w:b/>
          <w:bCs/>
          <w:i/>
          <w:iCs/>
          <w:sz w:val="22"/>
          <w:szCs w:val="22"/>
          <w:u w:val="single"/>
        </w:rPr>
        <w:t>18</w:t>
      </w:r>
      <w:r w:rsidR="00FC46A4">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B8534F">
        <w:rPr>
          <w:b/>
          <w:bCs/>
          <w:i/>
          <w:iCs/>
          <w:sz w:val="22"/>
          <w:szCs w:val="22"/>
          <w:u w:val="single"/>
        </w:rPr>
        <w:t xml:space="preserve">сентября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аффилированности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БИН 991240004660,  ИИК KZ51914002203KZ001T3, БИК SABRKZKA, АО «Сбербанк» г.Алматы,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«Не </w:t>
      </w:r>
      <w:r w:rsidR="00694C52">
        <w:rPr>
          <w:rStyle w:val="s0"/>
          <w:rFonts w:ascii="Times New Roman" w:hAnsi="Times New Roman" w:cs="Times New Roman"/>
        </w:rPr>
        <w:t xml:space="preserve">вскрывать </w:t>
      </w:r>
      <w:r w:rsidR="00694C52" w:rsidRPr="00D4174C">
        <w:rPr>
          <w:rStyle w:val="s0"/>
          <w:rFonts w:ascii="Times New Roman" w:hAnsi="Times New Roman" w:cs="Times New Roman"/>
        </w:rPr>
        <w:t>до 1</w:t>
      </w:r>
      <w:r w:rsidR="000707AC" w:rsidRPr="00D4174C">
        <w:rPr>
          <w:rStyle w:val="s0"/>
          <w:rFonts w:ascii="Times New Roman" w:hAnsi="Times New Roman" w:cs="Times New Roman"/>
        </w:rPr>
        <w:t>5</w:t>
      </w:r>
      <w:r w:rsidR="00694C52" w:rsidRPr="00D4174C">
        <w:rPr>
          <w:rStyle w:val="s0"/>
          <w:rFonts w:ascii="Times New Roman" w:hAnsi="Times New Roman" w:cs="Times New Roman"/>
        </w:rPr>
        <w:t xml:space="preserve"> часов 00 минут </w:t>
      </w:r>
      <w:r w:rsidR="002F1B13" w:rsidRPr="002F1B13">
        <w:rPr>
          <w:rStyle w:val="s0"/>
          <w:rFonts w:ascii="Times New Roman" w:hAnsi="Times New Roman" w:cs="Times New Roman"/>
        </w:rPr>
        <w:t>09</w:t>
      </w:r>
      <w:r w:rsidR="002137E8" w:rsidRPr="009C69C3">
        <w:rPr>
          <w:rStyle w:val="s0"/>
          <w:rFonts w:ascii="Times New Roman" w:hAnsi="Times New Roman" w:cs="Times New Roman"/>
        </w:rPr>
        <w:t xml:space="preserve"> </w:t>
      </w:r>
      <w:r w:rsidR="002F1B13">
        <w:rPr>
          <w:rStyle w:val="s0"/>
          <w:rFonts w:ascii="Times New Roman" w:hAnsi="Times New Roman" w:cs="Times New Roman"/>
        </w:rPr>
        <w:t xml:space="preserve">октября </w:t>
      </w:r>
      <w:r w:rsidR="002137E8" w:rsidRPr="009C69C3">
        <w:rPr>
          <w:rStyle w:val="s0"/>
          <w:rFonts w:ascii="Times New Roman" w:hAnsi="Times New Roman" w:cs="Times New Roman"/>
        </w:rPr>
        <w:t>2018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г.Алматы, пр.Аль-Фараби, 146, </w:t>
      </w:r>
      <w:r w:rsidR="00B8534F">
        <w:t>АО</w:t>
      </w:r>
      <w:r w:rsidRPr="008A42D2">
        <w:t xml:space="preserve"> «Научный центр педиатрии и детской </w:t>
      </w:r>
      <w:r w:rsidRPr="008A42D2">
        <w:lastRenderedPageBreak/>
        <w:t>хирургии», Управление правового обеспечения и госзакупок. Окончательный срок представления заявок: «</w:t>
      </w:r>
      <w:r w:rsidR="00B8534F">
        <w:rPr>
          <w:highlight w:val="yellow"/>
          <w:lang w:val="kk-KZ"/>
        </w:rPr>
        <w:t>09</w:t>
      </w:r>
      <w:r w:rsidRPr="00D4174C">
        <w:rPr>
          <w:highlight w:val="yellow"/>
        </w:rPr>
        <w:t xml:space="preserve">» </w:t>
      </w:r>
      <w:r w:rsidR="00B8534F">
        <w:rPr>
          <w:highlight w:val="yellow"/>
        </w:rPr>
        <w:t xml:space="preserve">октября </w:t>
      </w:r>
      <w:r w:rsidR="008A42D2" w:rsidRPr="00D4174C">
        <w:rPr>
          <w:highlight w:val="yellow"/>
        </w:rPr>
        <w:t>2018</w:t>
      </w:r>
      <w:r w:rsidRPr="00D4174C">
        <w:rPr>
          <w:highlight w:val="yellow"/>
        </w:rPr>
        <w:t xml:space="preserve"> года 1</w:t>
      </w:r>
      <w:r w:rsidR="00DD5F5C" w:rsidRPr="00D4174C">
        <w:rPr>
          <w:highlight w:val="yellow"/>
        </w:rPr>
        <w:t>4</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0707AC" w:rsidRPr="00D4174C">
        <w:rPr>
          <w:sz w:val="24"/>
          <w:szCs w:val="24"/>
          <w:highlight w:val="yellow"/>
        </w:rPr>
        <w:t>5</w:t>
      </w:r>
      <w:r w:rsidRPr="00D4174C">
        <w:rPr>
          <w:sz w:val="24"/>
          <w:szCs w:val="24"/>
          <w:highlight w:val="yellow"/>
        </w:rPr>
        <w:t xml:space="preserve"> часов 00 мин «</w:t>
      </w:r>
      <w:r w:rsidR="002F1B13">
        <w:rPr>
          <w:sz w:val="24"/>
          <w:szCs w:val="24"/>
          <w:highlight w:val="yellow"/>
        </w:rPr>
        <w:t>09</w:t>
      </w:r>
      <w:r w:rsidRPr="00D4174C">
        <w:rPr>
          <w:sz w:val="24"/>
          <w:szCs w:val="24"/>
          <w:highlight w:val="yellow"/>
        </w:rPr>
        <w:t xml:space="preserve">» </w:t>
      </w:r>
      <w:r w:rsidR="002F1B13">
        <w:rPr>
          <w:sz w:val="24"/>
          <w:szCs w:val="24"/>
          <w:highlight w:val="yellow"/>
        </w:rPr>
        <w:t xml:space="preserve">октября </w:t>
      </w:r>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w:t>
      </w:r>
      <w:r w:rsidRPr="008A42D2">
        <w:rPr>
          <w:sz w:val="24"/>
          <w:szCs w:val="24"/>
        </w:rPr>
        <w:t xml:space="preserve"> по адресу: г.Алматы, пр.</w:t>
      </w:r>
      <w:r w:rsidRPr="006310D5">
        <w:rPr>
          <w:sz w:val="24"/>
          <w:szCs w:val="24"/>
        </w:rPr>
        <w:t xml:space="preserve">Аль-Фариби,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2F1B13">
        <w:rPr>
          <w:sz w:val="24"/>
          <w:szCs w:val="24"/>
          <w:highlight w:val="yellow"/>
          <w:lang w:val="kk-KZ"/>
        </w:rPr>
        <w:t>09</w:t>
      </w:r>
      <w:r w:rsidRPr="00D4174C">
        <w:rPr>
          <w:sz w:val="24"/>
          <w:szCs w:val="24"/>
          <w:highlight w:val="yellow"/>
        </w:rPr>
        <w:t>»</w:t>
      </w:r>
      <w:r w:rsidR="00435711" w:rsidRPr="00D4174C">
        <w:rPr>
          <w:sz w:val="24"/>
          <w:szCs w:val="24"/>
          <w:highlight w:val="yellow"/>
        </w:rPr>
        <w:t xml:space="preserve"> </w:t>
      </w:r>
      <w:r w:rsidR="002F1B13">
        <w:rPr>
          <w:sz w:val="24"/>
          <w:szCs w:val="24"/>
          <w:highlight w:val="yellow"/>
        </w:rPr>
        <w:t xml:space="preserve">октября </w:t>
      </w:r>
      <w:bookmarkStart w:id="10" w:name="_GoBack"/>
      <w:bookmarkEnd w:id="10"/>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 с 1</w:t>
      </w:r>
      <w:r w:rsidR="000707AC" w:rsidRPr="00D4174C">
        <w:rPr>
          <w:sz w:val="24"/>
          <w:szCs w:val="24"/>
          <w:highlight w:val="yellow"/>
        </w:rPr>
        <w:t>4</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 xml:space="preserve">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аффилированности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1" w:name="SUB8600"/>
      <w:bookmarkEnd w:id="11"/>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2" w:name="SUB2700"/>
      <w:bookmarkEnd w:id="12"/>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3" w:name="SUB2500"/>
      <w:bookmarkEnd w:id="13"/>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4" w:name="SUB2600"/>
      <w:bookmarkEnd w:id="14"/>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5" w:name="SUB3000"/>
      <w:bookmarkEnd w:id="15"/>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6" w:name="SUB3100"/>
      <w:bookmarkEnd w:id="16"/>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7" w:name="SUB3200"/>
      <w:bookmarkEnd w:id="17"/>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8" w:name="SUB8800"/>
      <w:bookmarkEnd w:id="18"/>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9" w:name="SUB8900"/>
      <w:bookmarkEnd w:id="19"/>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20" w:name="SUB9100"/>
      <w:bookmarkEnd w:id="20"/>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1" w:name="SUB9200"/>
      <w:bookmarkEnd w:id="21"/>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2" w:name="SUB9300"/>
      <w:bookmarkEnd w:id="22"/>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3" w:name="SUB9500"/>
      <w:bookmarkEnd w:id="23"/>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4" w:name="SUB9600"/>
      <w:bookmarkEnd w:id="24"/>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5" w:name="SUB9700"/>
      <w:bookmarkEnd w:id="25"/>
      <w:r w:rsidRPr="00C0025F">
        <w:rPr>
          <w:rStyle w:val="s0"/>
          <w:rFonts w:ascii="Times New Roman" w:hAnsi="Times New Roman" w:cs="Times New Roman"/>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6" w:name="SUB9800"/>
      <w:bookmarkEnd w:id="26"/>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7" w:name="SUB6900"/>
      <w:bookmarkEnd w:id="27"/>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21269E" w:rsidRPr="006351F4" w:rsidTr="00DA220F">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21269E" w:rsidRPr="006351F4" w:rsidRDefault="0021269E" w:rsidP="00F540FD">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A8710E">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B36A49" w:rsidRPr="00AF7248"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6A49" w:rsidRPr="00FF19F0" w:rsidRDefault="00B36A49" w:rsidP="000C5D60">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B36A49" w:rsidRPr="00FF19F0" w:rsidRDefault="00B36A49" w:rsidP="002F1B13">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B36A49" w:rsidRPr="0010568A" w:rsidRDefault="00B36A49" w:rsidP="002F1B13">
            <w:pPr>
              <w:ind w:left="33"/>
              <w:rPr>
                <w:sz w:val="20"/>
                <w:szCs w:val="20"/>
              </w:rPr>
            </w:pPr>
            <w:r w:rsidRPr="00A96D6E">
              <w:rPr>
                <w:sz w:val="20"/>
                <w:szCs w:val="20"/>
              </w:rPr>
              <w:t>Материалы для эмболизации</w:t>
            </w:r>
          </w:p>
        </w:tc>
        <w:tc>
          <w:tcPr>
            <w:tcW w:w="431" w:type="pct"/>
            <w:tcBorders>
              <w:top w:val="single" w:sz="4" w:space="0" w:color="auto"/>
              <w:left w:val="single" w:sz="4" w:space="0" w:color="auto"/>
              <w:bottom w:val="single" w:sz="4" w:space="0" w:color="auto"/>
              <w:right w:val="single" w:sz="4" w:space="0" w:color="auto"/>
            </w:tcBorders>
            <w:vAlign w:val="center"/>
          </w:tcPr>
          <w:p w:rsidR="00B36A49" w:rsidRPr="006C688C" w:rsidRDefault="00B36A49" w:rsidP="0098475A">
            <w:pPr>
              <w:jc w:val="center"/>
              <w:rPr>
                <w:rFonts w:eastAsia="Times New Roman"/>
                <w:color w:val="000000"/>
              </w:rPr>
            </w:pPr>
            <w:r w:rsidRPr="006C688C">
              <w:rPr>
                <w:rFonts w:eastAsia="Times New Roman"/>
                <w:color w:val="000000"/>
                <w:sz w:val="22"/>
                <w:szCs w:val="22"/>
              </w:rPr>
              <w:t>шт</w:t>
            </w:r>
          </w:p>
        </w:tc>
        <w:tc>
          <w:tcPr>
            <w:tcW w:w="485" w:type="pct"/>
            <w:tcBorders>
              <w:top w:val="single" w:sz="4" w:space="0" w:color="auto"/>
              <w:left w:val="single" w:sz="4" w:space="0" w:color="auto"/>
              <w:bottom w:val="single" w:sz="4" w:space="0" w:color="auto"/>
              <w:right w:val="single" w:sz="4" w:space="0" w:color="auto"/>
            </w:tcBorders>
            <w:vAlign w:val="center"/>
          </w:tcPr>
          <w:p w:rsidR="00B36A49" w:rsidRPr="007C648A" w:rsidRDefault="00B36A49" w:rsidP="002F1B13">
            <w:pPr>
              <w:jc w:val="center"/>
              <w:rPr>
                <w:sz w:val="20"/>
                <w:szCs w:val="20"/>
              </w:rPr>
            </w:pPr>
            <w:r>
              <w:rPr>
                <w:sz w:val="20"/>
                <w:szCs w:val="20"/>
              </w:rPr>
              <w:t>45</w:t>
            </w:r>
          </w:p>
        </w:tc>
        <w:tc>
          <w:tcPr>
            <w:tcW w:w="485" w:type="pct"/>
            <w:vMerge w:val="restart"/>
            <w:tcBorders>
              <w:top w:val="single" w:sz="4" w:space="0" w:color="auto"/>
              <w:left w:val="single" w:sz="4" w:space="0" w:color="auto"/>
              <w:right w:val="single" w:sz="4" w:space="0" w:color="auto"/>
            </w:tcBorders>
            <w:vAlign w:val="center"/>
          </w:tcPr>
          <w:p w:rsidR="00B36A49" w:rsidRPr="00C93C56" w:rsidRDefault="00B36A49" w:rsidP="00BC494F">
            <w:pPr>
              <w:spacing w:line="65" w:lineRule="atLeast"/>
              <w:ind w:left="119"/>
              <w:jc w:val="center"/>
              <w:rPr>
                <w:b/>
                <w:bCs/>
                <w:sz w:val="20"/>
              </w:rPr>
            </w:pPr>
            <w:r w:rsidRPr="00C93C56">
              <w:rPr>
                <w:sz w:val="20"/>
                <w:szCs w:val="22"/>
              </w:rPr>
              <w:t>DDP</w:t>
            </w:r>
          </w:p>
        </w:tc>
        <w:tc>
          <w:tcPr>
            <w:tcW w:w="485" w:type="pct"/>
            <w:vMerge w:val="restart"/>
            <w:tcBorders>
              <w:top w:val="single" w:sz="4" w:space="0" w:color="auto"/>
              <w:left w:val="single" w:sz="4" w:space="0" w:color="auto"/>
              <w:right w:val="single" w:sz="4" w:space="0" w:color="auto"/>
            </w:tcBorders>
            <w:vAlign w:val="center"/>
          </w:tcPr>
          <w:p w:rsidR="00B36A49" w:rsidRPr="00C93C56" w:rsidRDefault="00B36A49" w:rsidP="002F1B13">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2018 года</w:t>
            </w:r>
          </w:p>
        </w:tc>
        <w:tc>
          <w:tcPr>
            <w:tcW w:w="482" w:type="pct"/>
            <w:vMerge w:val="restart"/>
            <w:tcBorders>
              <w:top w:val="single" w:sz="4" w:space="0" w:color="auto"/>
              <w:left w:val="single" w:sz="4" w:space="0" w:color="auto"/>
              <w:right w:val="single" w:sz="4" w:space="0" w:color="auto"/>
            </w:tcBorders>
            <w:vAlign w:val="center"/>
          </w:tcPr>
          <w:p w:rsidR="00B36A49" w:rsidRPr="00C93C56" w:rsidRDefault="00B36A49" w:rsidP="00BC494F">
            <w:pPr>
              <w:ind w:left="119" w:right="85"/>
              <w:jc w:val="center"/>
              <w:rPr>
                <w:sz w:val="20"/>
              </w:rPr>
            </w:pPr>
            <w:r w:rsidRPr="00C93C56">
              <w:rPr>
                <w:sz w:val="20"/>
                <w:szCs w:val="22"/>
              </w:rPr>
              <w:t>г. Алматы, пр. Аль-Фараби, 146.</w:t>
            </w:r>
          </w:p>
        </w:tc>
        <w:tc>
          <w:tcPr>
            <w:tcW w:w="326" w:type="pct"/>
            <w:vMerge w:val="restart"/>
            <w:tcBorders>
              <w:top w:val="single" w:sz="4" w:space="0" w:color="auto"/>
              <w:left w:val="single" w:sz="4" w:space="0" w:color="auto"/>
              <w:right w:val="single" w:sz="4" w:space="0" w:color="auto"/>
            </w:tcBorders>
            <w:vAlign w:val="center"/>
          </w:tcPr>
          <w:p w:rsidR="00B36A49" w:rsidRPr="00C93C56" w:rsidRDefault="00B36A49" w:rsidP="00BC494F">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B36A49" w:rsidRPr="007C648A" w:rsidRDefault="00B36A49" w:rsidP="002F1B13">
            <w:pPr>
              <w:jc w:val="center"/>
              <w:rPr>
                <w:sz w:val="20"/>
                <w:szCs w:val="20"/>
              </w:rPr>
            </w:pPr>
            <w:r w:rsidRPr="007C648A">
              <w:rPr>
                <w:sz w:val="20"/>
                <w:szCs w:val="20"/>
                <w:lang w:val="en-US"/>
              </w:rPr>
              <w:t>2</w:t>
            </w:r>
            <w:r>
              <w:rPr>
                <w:sz w:val="20"/>
                <w:szCs w:val="20"/>
              </w:rPr>
              <w:t xml:space="preserve"> </w:t>
            </w:r>
            <w:r w:rsidRPr="007C648A">
              <w:rPr>
                <w:sz w:val="20"/>
                <w:szCs w:val="20"/>
                <w:lang w:val="en-US"/>
              </w:rPr>
              <w:t>115</w:t>
            </w:r>
            <w:r>
              <w:rPr>
                <w:sz w:val="20"/>
                <w:szCs w:val="20"/>
              </w:rPr>
              <w:t xml:space="preserve"> </w:t>
            </w:r>
            <w:r w:rsidRPr="007C648A">
              <w:rPr>
                <w:sz w:val="20"/>
                <w:szCs w:val="20"/>
                <w:lang w:val="en-US"/>
              </w:rPr>
              <w:t>000</w:t>
            </w:r>
            <w:r>
              <w:rPr>
                <w:sz w:val="20"/>
                <w:szCs w:val="20"/>
              </w:rPr>
              <w:t>,00</w:t>
            </w:r>
          </w:p>
        </w:tc>
      </w:tr>
      <w:tr w:rsidR="00B36A49" w:rsidRPr="00AF7248"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6A49" w:rsidRDefault="00B36A49" w:rsidP="000C5D60">
            <w:pPr>
              <w:autoSpaceDE/>
              <w:autoSpaceDN/>
              <w:adjustRightInd/>
              <w:jc w:val="center"/>
              <w:rPr>
                <w:rFonts w:eastAsia="Times New Roman"/>
                <w:color w:val="000000"/>
                <w:sz w:val="20"/>
                <w:szCs w:val="20"/>
              </w:rPr>
            </w:pPr>
            <w:r>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B36A49" w:rsidRDefault="00B36A49" w:rsidP="006351F4">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ind w:left="33"/>
              <w:rPr>
                <w:sz w:val="20"/>
                <w:szCs w:val="20"/>
              </w:rPr>
            </w:pPr>
            <w:r w:rsidRPr="004B3884">
              <w:rPr>
                <w:sz w:val="20"/>
                <w:szCs w:val="20"/>
              </w:rPr>
              <w:t>Жидкая эмболизирующая система</w:t>
            </w:r>
          </w:p>
        </w:tc>
        <w:tc>
          <w:tcPr>
            <w:tcW w:w="431" w:type="pct"/>
            <w:tcBorders>
              <w:top w:val="single" w:sz="4" w:space="0" w:color="auto"/>
              <w:left w:val="single" w:sz="4" w:space="0" w:color="auto"/>
              <w:bottom w:val="single" w:sz="4" w:space="0" w:color="auto"/>
              <w:right w:val="single" w:sz="4" w:space="0" w:color="auto"/>
            </w:tcBorders>
            <w:vAlign w:val="center"/>
          </w:tcPr>
          <w:p w:rsidR="00B36A49" w:rsidRPr="006C688C" w:rsidRDefault="00B36A49" w:rsidP="0098475A">
            <w:pPr>
              <w:jc w:val="center"/>
              <w:rPr>
                <w:rFonts w:eastAsia="Times New Roman"/>
                <w:color w:val="000000"/>
              </w:rPr>
            </w:pPr>
            <w:r>
              <w:rPr>
                <w:rFonts w:eastAsia="Times New Roman"/>
                <w:color w:val="000000"/>
                <w:sz w:val="22"/>
                <w:szCs w:val="22"/>
              </w:rPr>
              <w:t>шт</w:t>
            </w:r>
          </w:p>
        </w:tc>
        <w:tc>
          <w:tcPr>
            <w:tcW w:w="485"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jc w:val="center"/>
              <w:rPr>
                <w:sz w:val="20"/>
                <w:szCs w:val="20"/>
              </w:rPr>
            </w:pPr>
            <w:r>
              <w:rPr>
                <w:sz w:val="20"/>
                <w:szCs w:val="20"/>
              </w:rPr>
              <w:t>4</w:t>
            </w:r>
          </w:p>
        </w:tc>
        <w:tc>
          <w:tcPr>
            <w:tcW w:w="485" w:type="pct"/>
            <w:vMerge/>
            <w:tcBorders>
              <w:left w:val="single" w:sz="4" w:space="0" w:color="auto"/>
              <w:right w:val="single" w:sz="4" w:space="0" w:color="auto"/>
            </w:tcBorders>
            <w:vAlign w:val="center"/>
          </w:tcPr>
          <w:p w:rsidR="00B36A49" w:rsidRPr="00C93C56" w:rsidRDefault="00B36A49" w:rsidP="00BC494F">
            <w:pPr>
              <w:spacing w:line="65" w:lineRule="atLeast"/>
              <w:ind w:left="119"/>
              <w:jc w:val="center"/>
              <w:rPr>
                <w:sz w:val="20"/>
              </w:rPr>
            </w:pPr>
          </w:p>
        </w:tc>
        <w:tc>
          <w:tcPr>
            <w:tcW w:w="485" w:type="pct"/>
            <w:vMerge/>
            <w:tcBorders>
              <w:left w:val="single" w:sz="4" w:space="0" w:color="auto"/>
              <w:right w:val="single" w:sz="4" w:space="0" w:color="auto"/>
            </w:tcBorders>
            <w:vAlign w:val="center"/>
          </w:tcPr>
          <w:p w:rsidR="00B36A49" w:rsidRPr="00C93C56" w:rsidRDefault="00B36A49" w:rsidP="00BC494F">
            <w:pPr>
              <w:ind w:left="119" w:right="85"/>
              <w:jc w:val="center"/>
              <w:rPr>
                <w:sz w:val="20"/>
              </w:rPr>
            </w:pPr>
          </w:p>
        </w:tc>
        <w:tc>
          <w:tcPr>
            <w:tcW w:w="482" w:type="pct"/>
            <w:vMerge/>
            <w:tcBorders>
              <w:left w:val="single" w:sz="4" w:space="0" w:color="auto"/>
              <w:right w:val="single" w:sz="4" w:space="0" w:color="auto"/>
            </w:tcBorders>
            <w:vAlign w:val="center"/>
          </w:tcPr>
          <w:p w:rsidR="00B36A49" w:rsidRPr="00C93C56" w:rsidRDefault="00B36A49" w:rsidP="00BC494F">
            <w:pPr>
              <w:ind w:left="119" w:right="85"/>
              <w:jc w:val="center"/>
              <w:rPr>
                <w:sz w:val="20"/>
              </w:rPr>
            </w:pPr>
          </w:p>
        </w:tc>
        <w:tc>
          <w:tcPr>
            <w:tcW w:w="326" w:type="pct"/>
            <w:vMerge/>
            <w:tcBorders>
              <w:left w:val="single" w:sz="4" w:space="0" w:color="auto"/>
              <w:right w:val="single" w:sz="4" w:space="0" w:color="auto"/>
            </w:tcBorders>
            <w:vAlign w:val="center"/>
          </w:tcPr>
          <w:p w:rsidR="00B36A49" w:rsidRPr="00C93C56" w:rsidRDefault="00B36A49" w:rsidP="00BC494F">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jc w:val="center"/>
              <w:rPr>
                <w:sz w:val="20"/>
                <w:szCs w:val="20"/>
              </w:rPr>
            </w:pPr>
            <w:r>
              <w:rPr>
                <w:sz w:val="20"/>
                <w:szCs w:val="20"/>
              </w:rPr>
              <w:t>2 560 000,00</w:t>
            </w:r>
          </w:p>
        </w:tc>
      </w:tr>
      <w:tr w:rsidR="00B36A49" w:rsidRPr="006C688C"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6A49" w:rsidRDefault="00B36A49" w:rsidP="000C5D60">
            <w:pPr>
              <w:autoSpaceDE/>
              <w:autoSpaceDN/>
              <w:adjustRightInd/>
              <w:jc w:val="center"/>
              <w:rPr>
                <w:rFonts w:eastAsia="Times New Roman"/>
                <w:color w:val="000000"/>
                <w:sz w:val="20"/>
                <w:szCs w:val="20"/>
              </w:rPr>
            </w:pPr>
            <w:r>
              <w:rPr>
                <w:rFonts w:eastAsia="Times New Roman"/>
                <w:color w:val="000000"/>
                <w:sz w:val="20"/>
                <w:szCs w:val="20"/>
              </w:rPr>
              <w:t>3</w:t>
            </w:r>
          </w:p>
        </w:tc>
        <w:tc>
          <w:tcPr>
            <w:tcW w:w="592" w:type="pct"/>
            <w:vMerge/>
            <w:tcBorders>
              <w:left w:val="single" w:sz="4" w:space="0" w:color="auto"/>
              <w:right w:val="single" w:sz="4" w:space="0" w:color="auto"/>
            </w:tcBorders>
            <w:vAlign w:val="center"/>
          </w:tcPr>
          <w:p w:rsidR="00B36A49" w:rsidRDefault="00B36A49" w:rsidP="006351F4">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ind w:left="33"/>
              <w:rPr>
                <w:sz w:val="20"/>
                <w:szCs w:val="20"/>
              </w:rPr>
            </w:pPr>
            <w:r w:rsidRPr="004B3884">
              <w:rPr>
                <w:sz w:val="20"/>
                <w:szCs w:val="20"/>
              </w:rPr>
              <w:t>Имплантат для эмболизации / жидкая эмболическая система</w:t>
            </w:r>
          </w:p>
        </w:tc>
        <w:tc>
          <w:tcPr>
            <w:tcW w:w="431" w:type="pct"/>
            <w:tcBorders>
              <w:top w:val="single" w:sz="4" w:space="0" w:color="auto"/>
              <w:left w:val="single" w:sz="4" w:space="0" w:color="auto"/>
              <w:bottom w:val="single" w:sz="4" w:space="0" w:color="auto"/>
              <w:right w:val="single" w:sz="4" w:space="0" w:color="auto"/>
            </w:tcBorders>
            <w:vAlign w:val="center"/>
          </w:tcPr>
          <w:p w:rsidR="00B36A49" w:rsidRPr="006C688C" w:rsidRDefault="00B36A49" w:rsidP="0098475A">
            <w:pPr>
              <w:jc w:val="center"/>
              <w:rPr>
                <w:rFonts w:eastAsia="Times New Roman"/>
                <w:color w:val="000000"/>
              </w:rPr>
            </w:pPr>
            <w:r w:rsidRPr="006C688C">
              <w:rPr>
                <w:rFonts w:eastAsia="Times New Roman"/>
                <w:color w:val="000000"/>
                <w:sz w:val="22"/>
                <w:szCs w:val="22"/>
              </w:rPr>
              <w:t>шт</w:t>
            </w:r>
          </w:p>
        </w:tc>
        <w:tc>
          <w:tcPr>
            <w:tcW w:w="485"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jc w:val="center"/>
              <w:rPr>
                <w:sz w:val="20"/>
                <w:szCs w:val="20"/>
              </w:rPr>
            </w:pPr>
            <w:r>
              <w:rPr>
                <w:sz w:val="20"/>
                <w:szCs w:val="20"/>
              </w:rPr>
              <w:t>4</w:t>
            </w:r>
          </w:p>
        </w:tc>
        <w:tc>
          <w:tcPr>
            <w:tcW w:w="485" w:type="pct"/>
            <w:vMerge/>
            <w:tcBorders>
              <w:left w:val="single" w:sz="4" w:space="0" w:color="auto"/>
              <w:right w:val="single" w:sz="4" w:space="0" w:color="auto"/>
            </w:tcBorders>
            <w:vAlign w:val="center"/>
          </w:tcPr>
          <w:p w:rsidR="00B36A49" w:rsidRPr="006C688C" w:rsidRDefault="00B36A49" w:rsidP="00BC494F">
            <w:pPr>
              <w:spacing w:line="65" w:lineRule="atLeast"/>
              <w:ind w:left="119"/>
              <w:jc w:val="center"/>
              <w:rPr>
                <w:sz w:val="20"/>
                <w:lang w:val="en-US"/>
              </w:rPr>
            </w:pPr>
          </w:p>
        </w:tc>
        <w:tc>
          <w:tcPr>
            <w:tcW w:w="485" w:type="pct"/>
            <w:vMerge/>
            <w:tcBorders>
              <w:left w:val="single" w:sz="4" w:space="0" w:color="auto"/>
              <w:right w:val="single" w:sz="4" w:space="0" w:color="auto"/>
            </w:tcBorders>
            <w:vAlign w:val="center"/>
          </w:tcPr>
          <w:p w:rsidR="00B36A49" w:rsidRPr="006C688C" w:rsidRDefault="00B36A49" w:rsidP="00BC494F">
            <w:pPr>
              <w:ind w:left="119" w:right="85"/>
              <w:jc w:val="center"/>
              <w:rPr>
                <w:sz w:val="20"/>
                <w:lang w:val="en-US"/>
              </w:rPr>
            </w:pPr>
          </w:p>
        </w:tc>
        <w:tc>
          <w:tcPr>
            <w:tcW w:w="482" w:type="pct"/>
            <w:vMerge/>
            <w:tcBorders>
              <w:left w:val="single" w:sz="4" w:space="0" w:color="auto"/>
              <w:right w:val="single" w:sz="4" w:space="0" w:color="auto"/>
            </w:tcBorders>
            <w:vAlign w:val="center"/>
          </w:tcPr>
          <w:p w:rsidR="00B36A49" w:rsidRPr="006C688C" w:rsidRDefault="00B36A49" w:rsidP="00BC494F">
            <w:pPr>
              <w:ind w:left="119" w:right="85"/>
              <w:jc w:val="center"/>
              <w:rPr>
                <w:sz w:val="20"/>
                <w:lang w:val="en-US"/>
              </w:rPr>
            </w:pPr>
          </w:p>
        </w:tc>
        <w:tc>
          <w:tcPr>
            <w:tcW w:w="326" w:type="pct"/>
            <w:vMerge/>
            <w:tcBorders>
              <w:left w:val="single" w:sz="4" w:space="0" w:color="auto"/>
              <w:right w:val="single" w:sz="4" w:space="0" w:color="auto"/>
            </w:tcBorders>
            <w:vAlign w:val="center"/>
          </w:tcPr>
          <w:p w:rsidR="00B36A49" w:rsidRPr="006C688C" w:rsidRDefault="00B36A49" w:rsidP="00BC494F">
            <w:pPr>
              <w:ind w:left="119" w:right="85"/>
              <w:jc w:val="center"/>
              <w:rPr>
                <w:sz w:val="20"/>
                <w:lang w:val="en-US"/>
              </w:rPr>
            </w:pPr>
          </w:p>
        </w:tc>
        <w:tc>
          <w:tcPr>
            <w:tcW w:w="538"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2F1B13">
            <w:pPr>
              <w:jc w:val="center"/>
              <w:rPr>
                <w:sz w:val="20"/>
                <w:szCs w:val="20"/>
              </w:rPr>
            </w:pPr>
            <w:r>
              <w:rPr>
                <w:sz w:val="20"/>
                <w:szCs w:val="20"/>
              </w:rPr>
              <w:t>1 716 660,00</w:t>
            </w:r>
          </w:p>
        </w:tc>
      </w:tr>
      <w:tr w:rsidR="00B36A49" w:rsidRPr="006C688C"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6A49" w:rsidRDefault="00B36A49" w:rsidP="000C5D60">
            <w:pPr>
              <w:autoSpaceDE/>
              <w:autoSpaceDN/>
              <w:adjustRightInd/>
              <w:jc w:val="center"/>
              <w:rPr>
                <w:rFonts w:eastAsia="Times New Roman"/>
                <w:color w:val="000000"/>
                <w:sz w:val="20"/>
                <w:szCs w:val="20"/>
              </w:rPr>
            </w:pPr>
            <w:r>
              <w:rPr>
                <w:rFonts w:eastAsia="Times New Roman"/>
                <w:color w:val="000000"/>
                <w:sz w:val="20"/>
                <w:szCs w:val="20"/>
              </w:rPr>
              <w:t>4</w:t>
            </w:r>
          </w:p>
        </w:tc>
        <w:tc>
          <w:tcPr>
            <w:tcW w:w="592" w:type="pct"/>
            <w:vMerge/>
            <w:tcBorders>
              <w:left w:val="single" w:sz="4" w:space="0" w:color="auto"/>
              <w:right w:val="single" w:sz="4" w:space="0" w:color="auto"/>
            </w:tcBorders>
            <w:vAlign w:val="center"/>
          </w:tcPr>
          <w:p w:rsidR="00B36A49" w:rsidRDefault="00B36A49" w:rsidP="006351F4">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B36A49" w:rsidRPr="004B3884" w:rsidRDefault="00B36A49" w:rsidP="00D56DDE">
            <w:pPr>
              <w:ind w:left="33"/>
              <w:rPr>
                <w:sz w:val="20"/>
                <w:szCs w:val="20"/>
              </w:rPr>
            </w:pPr>
            <w:r w:rsidRPr="00C8144C">
              <w:rPr>
                <w:sz w:val="20"/>
                <w:szCs w:val="20"/>
              </w:rPr>
              <w:t>Двухцветный зонд для выявления транслокаций BCR/ABL</w:t>
            </w:r>
          </w:p>
        </w:tc>
        <w:tc>
          <w:tcPr>
            <w:tcW w:w="431" w:type="pct"/>
            <w:tcBorders>
              <w:top w:val="single" w:sz="4" w:space="0" w:color="auto"/>
              <w:left w:val="single" w:sz="4" w:space="0" w:color="auto"/>
              <w:bottom w:val="single" w:sz="4" w:space="0" w:color="auto"/>
              <w:right w:val="single" w:sz="4" w:space="0" w:color="auto"/>
            </w:tcBorders>
            <w:vAlign w:val="center"/>
          </w:tcPr>
          <w:p w:rsidR="00B36A49" w:rsidRPr="006C688C" w:rsidRDefault="00B36A49" w:rsidP="0098475A">
            <w:pPr>
              <w:jc w:val="center"/>
              <w:rPr>
                <w:rFonts w:eastAsia="Times New Roman"/>
                <w:color w:val="000000"/>
                <w:sz w:val="22"/>
                <w:szCs w:val="22"/>
              </w:rPr>
            </w:pPr>
            <w:r>
              <w:rPr>
                <w:rFonts w:eastAsia="Times New Roman"/>
                <w:color w:val="000000"/>
                <w:sz w:val="22"/>
                <w:szCs w:val="22"/>
              </w:rPr>
              <w:t>уп</w:t>
            </w:r>
          </w:p>
        </w:tc>
        <w:tc>
          <w:tcPr>
            <w:tcW w:w="485" w:type="pct"/>
            <w:tcBorders>
              <w:top w:val="single" w:sz="4" w:space="0" w:color="auto"/>
              <w:left w:val="single" w:sz="4" w:space="0" w:color="auto"/>
              <w:bottom w:val="single" w:sz="4" w:space="0" w:color="auto"/>
              <w:right w:val="single" w:sz="4" w:space="0" w:color="auto"/>
            </w:tcBorders>
            <w:vAlign w:val="center"/>
          </w:tcPr>
          <w:p w:rsidR="00B36A49" w:rsidRDefault="00B36A49" w:rsidP="002F1B13">
            <w:pPr>
              <w:jc w:val="center"/>
              <w:rPr>
                <w:sz w:val="20"/>
                <w:szCs w:val="20"/>
              </w:rPr>
            </w:pPr>
            <w:r>
              <w:rPr>
                <w:sz w:val="20"/>
                <w:szCs w:val="20"/>
              </w:rPr>
              <w:t>3</w:t>
            </w:r>
          </w:p>
        </w:tc>
        <w:tc>
          <w:tcPr>
            <w:tcW w:w="485" w:type="pct"/>
            <w:vMerge/>
            <w:tcBorders>
              <w:left w:val="single" w:sz="4" w:space="0" w:color="auto"/>
              <w:right w:val="single" w:sz="4" w:space="0" w:color="auto"/>
            </w:tcBorders>
            <w:vAlign w:val="center"/>
          </w:tcPr>
          <w:p w:rsidR="00B36A49" w:rsidRPr="00D56DDE" w:rsidRDefault="00B36A49" w:rsidP="00BC494F">
            <w:pPr>
              <w:spacing w:line="65" w:lineRule="atLeast"/>
              <w:ind w:left="119"/>
              <w:jc w:val="center"/>
              <w:rPr>
                <w:sz w:val="20"/>
              </w:rPr>
            </w:pPr>
          </w:p>
        </w:tc>
        <w:tc>
          <w:tcPr>
            <w:tcW w:w="485" w:type="pct"/>
            <w:vMerge/>
            <w:tcBorders>
              <w:left w:val="single" w:sz="4" w:space="0" w:color="auto"/>
              <w:right w:val="single" w:sz="4" w:space="0" w:color="auto"/>
            </w:tcBorders>
            <w:vAlign w:val="center"/>
          </w:tcPr>
          <w:p w:rsidR="00B36A49" w:rsidRPr="00D56DDE" w:rsidRDefault="00B36A49" w:rsidP="00BC494F">
            <w:pPr>
              <w:ind w:left="119" w:right="85"/>
              <w:jc w:val="center"/>
              <w:rPr>
                <w:sz w:val="20"/>
              </w:rPr>
            </w:pPr>
          </w:p>
        </w:tc>
        <w:tc>
          <w:tcPr>
            <w:tcW w:w="482" w:type="pct"/>
            <w:vMerge/>
            <w:tcBorders>
              <w:left w:val="single" w:sz="4" w:space="0" w:color="auto"/>
              <w:right w:val="single" w:sz="4" w:space="0" w:color="auto"/>
            </w:tcBorders>
            <w:vAlign w:val="center"/>
          </w:tcPr>
          <w:p w:rsidR="00B36A49" w:rsidRPr="00D56DDE" w:rsidRDefault="00B36A49" w:rsidP="00BC494F">
            <w:pPr>
              <w:ind w:left="119" w:right="85"/>
              <w:jc w:val="center"/>
              <w:rPr>
                <w:sz w:val="20"/>
              </w:rPr>
            </w:pPr>
          </w:p>
        </w:tc>
        <w:tc>
          <w:tcPr>
            <w:tcW w:w="326" w:type="pct"/>
            <w:vMerge/>
            <w:tcBorders>
              <w:left w:val="single" w:sz="4" w:space="0" w:color="auto"/>
              <w:right w:val="single" w:sz="4" w:space="0" w:color="auto"/>
            </w:tcBorders>
            <w:vAlign w:val="center"/>
          </w:tcPr>
          <w:p w:rsidR="00B36A49" w:rsidRPr="00D56DDE" w:rsidRDefault="00B36A49" w:rsidP="00BC494F">
            <w:pPr>
              <w:ind w:left="119" w:right="85"/>
              <w:jc w:val="center"/>
              <w:rPr>
                <w:sz w:val="20"/>
              </w:rPr>
            </w:pPr>
          </w:p>
        </w:tc>
        <w:tc>
          <w:tcPr>
            <w:tcW w:w="538" w:type="pct"/>
            <w:tcBorders>
              <w:top w:val="single" w:sz="4" w:space="0" w:color="auto"/>
              <w:left w:val="single" w:sz="4" w:space="0" w:color="auto"/>
              <w:bottom w:val="single" w:sz="4" w:space="0" w:color="auto"/>
              <w:right w:val="single" w:sz="4" w:space="0" w:color="auto"/>
            </w:tcBorders>
            <w:vAlign w:val="center"/>
          </w:tcPr>
          <w:p w:rsidR="00B36A49" w:rsidRPr="00C8144C" w:rsidRDefault="00B36A49" w:rsidP="007728A3">
            <w:pPr>
              <w:jc w:val="center"/>
              <w:rPr>
                <w:sz w:val="20"/>
                <w:szCs w:val="20"/>
              </w:rPr>
            </w:pPr>
            <w:r w:rsidRPr="00C8144C">
              <w:rPr>
                <w:sz w:val="20"/>
                <w:szCs w:val="20"/>
              </w:rPr>
              <w:t>1 648 470,00</w:t>
            </w:r>
          </w:p>
        </w:tc>
      </w:tr>
      <w:tr w:rsidR="00D56DDE" w:rsidRPr="00AF7248" w:rsidTr="0098475A">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D56DDE" w:rsidRPr="00FF19F0" w:rsidRDefault="00D56DDE" w:rsidP="000C5D60">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D56DDE" w:rsidRPr="00FF19F0" w:rsidRDefault="00D56DDE" w:rsidP="006351F4">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D56DDE" w:rsidRPr="0097145A" w:rsidRDefault="00D56DDE" w:rsidP="00005483">
            <w:pPr>
              <w:autoSpaceDE/>
              <w:autoSpaceDN/>
              <w:adjustRightInd/>
              <w:ind w:left="175"/>
              <w:rPr>
                <w:rFonts w:eastAsia="Times New Roman"/>
                <w:color w:val="000000"/>
                <w:sz w:val="20"/>
                <w:szCs w:val="20"/>
              </w:rPr>
            </w:pPr>
            <w:r w:rsidRPr="006351F4">
              <w:rPr>
                <w:b/>
                <w:bCs/>
                <w:sz w:val="22"/>
                <w:szCs w:val="22"/>
              </w:rPr>
              <w:t>Всего</w:t>
            </w:r>
          </w:p>
        </w:tc>
        <w:tc>
          <w:tcPr>
            <w:tcW w:w="431" w:type="pct"/>
            <w:tcBorders>
              <w:top w:val="single" w:sz="4" w:space="0" w:color="auto"/>
              <w:left w:val="nil"/>
              <w:bottom w:val="single" w:sz="4" w:space="0" w:color="auto"/>
              <w:right w:val="single" w:sz="5" w:space="0" w:color="000000"/>
            </w:tcBorders>
            <w:vAlign w:val="center"/>
          </w:tcPr>
          <w:p w:rsidR="00D56DDE" w:rsidRDefault="00D56DDE" w:rsidP="000C5D60">
            <w:pPr>
              <w:autoSpaceDE/>
              <w:autoSpaceDN/>
              <w:adjustRightInd/>
              <w:jc w:val="center"/>
              <w:rPr>
                <w:rFonts w:eastAsia="Times New Roman"/>
                <w:color w:val="000000"/>
                <w:sz w:val="20"/>
                <w:szCs w:val="20"/>
              </w:rPr>
            </w:pPr>
          </w:p>
        </w:tc>
        <w:tc>
          <w:tcPr>
            <w:tcW w:w="485" w:type="pct"/>
            <w:tcBorders>
              <w:top w:val="single" w:sz="4" w:space="0" w:color="auto"/>
              <w:left w:val="nil"/>
              <w:bottom w:val="single" w:sz="4" w:space="0" w:color="auto"/>
              <w:right w:val="single" w:sz="4" w:space="0" w:color="auto"/>
            </w:tcBorders>
            <w:vAlign w:val="center"/>
          </w:tcPr>
          <w:p w:rsidR="00D56DDE" w:rsidRPr="00FF19F0" w:rsidRDefault="00D56DDE" w:rsidP="002000B4">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D56DDE" w:rsidRPr="00AF7248" w:rsidRDefault="00D56DDE" w:rsidP="000C5D60">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D56DDE" w:rsidRPr="00AF7248" w:rsidRDefault="00D56DDE" w:rsidP="000C5D60">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D56DDE" w:rsidRPr="00AF7248" w:rsidRDefault="00D56DDE" w:rsidP="000C5D60">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D56DDE" w:rsidRPr="00AF7248" w:rsidRDefault="00D56DDE" w:rsidP="000C5D60">
            <w:pPr>
              <w:spacing w:line="65" w:lineRule="atLeast"/>
              <w:ind w:left="119" w:firstLine="540"/>
              <w:jc w:val="both"/>
              <w:rPr>
                <w:b/>
                <w:bCs/>
                <w:highlight w:val="yellow"/>
              </w:rPr>
            </w:pPr>
          </w:p>
        </w:tc>
        <w:tc>
          <w:tcPr>
            <w:tcW w:w="538" w:type="pct"/>
            <w:tcBorders>
              <w:top w:val="single" w:sz="4" w:space="0" w:color="auto"/>
              <w:left w:val="single" w:sz="4" w:space="0" w:color="auto"/>
              <w:bottom w:val="single" w:sz="4" w:space="0" w:color="auto"/>
              <w:right w:val="single" w:sz="6" w:space="0" w:color="000000"/>
            </w:tcBorders>
            <w:vAlign w:val="center"/>
          </w:tcPr>
          <w:p w:rsidR="00D56DDE" w:rsidRPr="002F1B13" w:rsidRDefault="00D56DDE" w:rsidP="007728A3">
            <w:pPr>
              <w:jc w:val="center"/>
              <w:rPr>
                <w:b/>
                <w:sz w:val="20"/>
                <w:szCs w:val="20"/>
              </w:rPr>
            </w:pPr>
            <w:r w:rsidRPr="00C8144C">
              <w:rPr>
                <w:b/>
                <w:sz w:val="20"/>
                <w:szCs w:val="20"/>
              </w:rPr>
              <w:t>8</w:t>
            </w:r>
            <w:r>
              <w:rPr>
                <w:b/>
                <w:sz w:val="20"/>
                <w:szCs w:val="20"/>
              </w:rPr>
              <w:t xml:space="preserve"> </w:t>
            </w:r>
            <w:r w:rsidRPr="00C8144C">
              <w:rPr>
                <w:b/>
                <w:sz w:val="20"/>
                <w:szCs w:val="20"/>
              </w:rPr>
              <w:t>040</w:t>
            </w:r>
            <w:r>
              <w:rPr>
                <w:b/>
                <w:sz w:val="20"/>
                <w:szCs w:val="20"/>
              </w:rPr>
              <w:t xml:space="preserve"> </w:t>
            </w:r>
            <w:r w:rsidRPr="00C8144C">
              <w:rPr>
                <w:b/>
                <w:sz w:val="20"/>
                <w:szCs w:val="20"/>
              </w:rPr>
              <w:t>130</w:t>
            </w:r>
            <w:r>
              <w:rPr>
                <w:b/>
                <w:sz w:val="20"/>
                <w:szCs w:val="20"/>
              </w:rPr>
              <w:t>,00</w:t>
            </w:r>
          </w:p>
        </w:tc>
      </w:tr>
    </w:tbl>
    <w:p w:rsidR="006351F4" w:rsidRDefault="006351F4"/>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B36A49" w:rsidRDefault="0021269E">
      <w:pPr>
        <w:ind w:firstLine="540"/>
        <w:jc w:val="both"/>
        <w:rPr>
          <w:lang w:val="en-US"/>
        </w:rPr>
      </w:pPr>
      <w:r w:rsidRPr="006351F4">
        <w:t>  </w:t>
      </w:r>
    </w:p>
    <w:p w:rsidR="006351F4" w:rsidRDefault="006351F4">
      <w:pPr>
        <w:ind w:firstLine="540"/>
        <w:jc w:val="both"/>
      </w:pP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2F1B13">
            <w:pPr>
              <w:jc w:val="both"/>
              <w:rPr>
                <w:b/>
                <w:bCs/>
              </w:rPr>
            </w:pPr>
            <w:r>
              <w:rPr>
                <w:b/>
                <w:bCs/>
              </w:rPr>
              <w:t xml:space="preserve">Уполномоченное лицо </w:t>
            </w:r>
            <w:r w:rsidR="0021269E" w:rsidRPr="006351F4">
              <w:rPr>
                <w:b/>
                <w:bCs/>
              </w:rPr>
              <w:t>___________</w:t>
            </w:r>
            <w:r>
              <w:rPr>
                <w:b/>
                <w:bCs/>
              </w:rPr>
              <w:t>______</w:t>
            </w:r>
            <w:r w:rsidR="0021269E" w:rsidRPr="006351F4">
              <w:rPr>
                <w:b/>
                <w:bCs/>
              </w:rPr>
              <w:t>__  Боранбаева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Pr="00BA06E5" w:rsidRDefault="0021269E">
      <w:pPr>
        <w:ind w:firstLine="540"/>
        <w:jc w:val="center"/>
        <w:rPr>
          <w:b/>
          <w:bCs/>
        </w:rPr>
      </w:pPr>
      <w:r w:rsidRPr="002C45F1">
        <w:rPr>
          <w:b/>
          <w:bCs/>
        </w:rPr>
        <w:t>ТЕХНИЧЕСКАЯ СПЕЦИФИКАЦИЯ</w:t>
      </w:r>
    </w:p>
    <w:tbl>
      <w:tblPr>
        <w:tblW w:w="1502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0"/>
        <w:gridCol w:w="3264"/>
        <w:gridCol w:w="5245"/>
        <w:gridCol w:w="1060"/>
        <w:gridCol w:w="1420"/>
        <w:gridCol w:w="1500"/>
        <w:gridCol w:w="1840"/>
      </w:tblGrid>
      <w:tr w:rsidR="00E60ABB" w:rsidRPr="006C688C" w:rsidTr="00513FCE">
        <w:tc>
          <w:tcPr>
            <w:tcW w:w="70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 п/п</w:t>
            </w:r>
          </w:p>
        </w:tc>
        <w:tc>
          <w:tcPr>
            <w:tcW w:w="3264"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Наименование</w:t>
            </w:r>
          </w:p>
        </w:tc>
        <w:tc>
          <w:tcPr>
            <w:tcW w:w="5245"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Характеристика</w:t>
            </w:r>
          </w:p>
        </w:tc>
        <w:tc>
          <w:tcPr>
            <w:tcW w:w="106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Ед.изм</w:t>
            </w:r>
          </w:p>
        </w:tc>
        <w:tc>
          <w:tcPr>
            <w:tcW w:w="142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Количество по бюджету</w:t>
            </w:r>
          </w:p>
        </w:tc>
        <w:tc>
          <w:tcPr>
            <w:tcW w:w="150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Цена</w:t>
            </w:r>
          </w:p>
        </w:tc>
        <w:tc>
          <w:tcPr>
            <w:tcW w:w="184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Сумма, тенге</w:t>
            </w:r>
          </w:p>
        </w:tc>
      </w:tr>
      <w:tr w:rsidR="002F1B13" w:rsidRPr="006C688C" w:rsidTr="002F1B13">
        <w:trPr>
          <w:cantSplit/>
        </w:trPr>
        <w:tc>
          <w:tcPr>
            <w:tcW w:w="700" w:type="dxa"/>
            <w:shd w:val="clear" w:color="auto" w:fill="auto"/>
            <w:vAlign w:val="center"/>
          </w:tcPr>
          <w:p w:rsidR="002F1B13" w:rsidRPr="006C688C" w:rsidRDefault="002F1B13" w:rsidP="00EB1F2D">
            <w:pPr>
              <w:jc w:val="center"/>
              <w:rPr>
                <w:rFonts w:eastAsia="Times New Roman"/>
                <w:color w:val="000000"/>
              </w:rPr>
            </w:pPr>
            <w:r w:rsidRPr="006C688C">
              <w:rPr>
                <w:rFonts w:eastAsia="Times New Roman"/>
                <w:color w:val="000000"/>
                <w:sz w:val="22"/>
                <w:szCs w:val="22"/>
              </w:rPr>
              <w:t>1</w:t>
            </w:r>
          </w:p>
        </w:tc>
        <w:tc>
          <w:tcPr>
            <w:tcW w:w="3264" w:type="dxa"/>
            <w:shd w:val="clear" w:color="auto" w:fill="auto"/>
            <w:vAlign w:val="center"/>
          </w:tcPr>
          <w:p w:rsidR="002F1B13" w:rsidRPr="0010568A" w:rsidRDefault="002F1B13" w:rsidP="002F1B13">
            <w:pPr>
              <w:rPr>
                <w:sz w:val="20"/>
                <w:szCs w:val="20"/>
              </w:rPr>
            </w:pPr>
            <w:r w:rsidRPr="00A96D6E">
              <w:rPr>
                <w:sz w:val="20"/>
                <w:szCs w:val="20"/>
              </w:rPr>
              <w:t>Материалы для эмболизации</w:t>
            </w:r>
          </w:p>
        </w:tc>
        <w:tc>
          <w:tcPr>
            <w:tcW w:w="5245" w:type="dxa"/>
            <w:shd w:val="clear" w:color="auto" w:fill="auto"/>
          </w:tcPr>
          <w:p w:rsidR="002F1B13" w:rsidRPr="004B3884" w:rsidRDefault="002F1B13" w:rsidP="002F1B13">
            <w:pPr>
              <w:pStyle w:val="ac"/>
              <w:ind w:left="34"/>
              <w:jc w:val="both"/>
              <w:rPr>
                <w:sz w:val="20"/>
                <w:szCs w:val="20"/>
              </w:rPr>
            </w:pPr>
            <w:r w:rsidRPr="00B50DDE">
              <w:rPr>
                <w:sz w:val="20"/>
                <w:szCs w:val="20"/>
              </w:rPr>
              <w:t xml:space="preserve">Партикулярный эмболизационный материал PVA на основе поливинилалкоголя для артериальной эмболизации  представлен несферическими частицами поливинилалкоголя (PVA). В сосудистом русле частицы PVA не взаимодействуют с веществами крови, благодаря неправильной форме образуют плотные конгломераты в целевых сосудах, тем самым обеспечивая надежный гемостаз. Совместимость с диагностическим катетером не более 4F. Размер частиц, объём в (мкм/мл): 45-150/1, 150-250/1, 250-355 / 1, 355-500 / 1, 500-710 / 1, 710-1000 / 1, 1000-1180 / 1. Наличие цветной маркировки флаконов в зависимости от диаметра эмболизационных частиц. Размер по заявке заказчика. </w:t>
            </w:r>
          </w:p>
        </w:tc>
        <w:tc>
          <w:tcPr>
            <w:tcW w:w="1060" w:type="dxa"/>
            <w:shd w:val="clear" w:color="auto" w:fill="auto"/>
            <w:vAlign w:val="center"/>
          </w:tcPr>
          <w:p w:rsidR="002F1B13" w:rsidRPr="0010568A" w:rsidRDefault="002F1B13" w:rsidP="002F1B13">
            <w:pPr>
              <w:jc w:val="center"/>
              <w:rPr>
                <w:sz w:val="20"/>
                <w:szCs w:val="20"/>
                <w:lang w:val="kk-KZ"/>
              </w:rPr>
            </w:pPr>
            <w:r w:rsidRPr="0010568A">
              <w:rPr>
                <w:sz w:val="20"/>
                <w:szCs w:val="20"/>
                <w:lang w:val="kk-KZ"/>
              </w:rPr>
              <w:t>шт</w:t>
            </w:r>
          </w:p>
        </w:tc>
        <w:tc>
          <w:tcPr>
            <w:tcW w:w="1420" w:type="dxa"/>
            <w:shd w:val="clear" w:color="auto" w:fill="auto"/>
            <w:vAlign w:val="center"/>
          </w:tcPr>
          <w:p w:rsidR="002F1B13" w:rsidRPr="007C648A" w:rsidRDefault="002F1B13" w:rsidP="002F1B13">
            <w:pPr>
              <w:jc w:val="center"/>
              <w:rPr>
                <w:sz w:val="20"/>
                <w:szCs w:val="20"/>
              </w:rPr>
            </w:pPr>
            <w:r>
              <w:rPr>
                <w:sz w:val="20"/>
                <w:szCs w:val="20"/>
              </w:rPr>
              <w:t>45</w:t>
            </w:r>
          </w:p>
        </w:tc>
        <w:tc>
          <w:tcPr>
            <w:tcW w:w="1500" w:type="dxa"/>
            <w:shd w:val="clear" w:color="auto" w:fill="auto"/>
            <w:vAlign w:val="center"/>
          </w:tcPr>
          <w:p w:rsidR="002F1B13" w:rsidRPr="00051997" w:rsidRDefault="002F1B13" w:rsidP="002F1B13">
            <w:pPr>
              <w:jc w:val="center"/>
              <w:rPr>
                <w:sz w:val="20"/>
                <w:szCs w:val="20"/>
              </w:rPr>
            </w:pPr>
            <w:r>
              <w:rPr>
                <w:sz w:val="20"/>
                <w:szCs w:val="20"/>
              </w:rPr>
              <w:t>47 0</w:t>
            </w:r>
            <w:r>
              <w:rPr>
                <w:sz w:val="20"/>
                <w:szCs w:val="20"/>
                <w:lang w:val="en-US"/>
              </w:rPr>
              <w:t>00</w:t>
            </w:r>
            <w:r>
              <w:rPr>
                <w:sz w:val="20"/>
                <w:szCs w:val="20"/>
              </w:rPr>
              <w:t>,00</w:t>
            </w:r>
          </w:p>
        </w:tc>
        <w:tc>
          <w:tcPr>
            <w:tcW w:w="1840" w:type="dxa"/>
            <w:shd w:val="clear" w:color="auto" w:fill="auto"/>
            <w:vAlign w:val="center"/>
          </w:tcPr>
          <w:p w:rsidR="002F1B13" w:rsidRPr="007C648A" w:rsidRDefault="002F1B13" w:rsidP="002F1B13">
            <w:pPr>
              <w:jc w:val="center"/>
              <w:rPr>
                <w:sz w:val="20"/>
                <w:szCs w:val="20"/>
              </w:rPr>
            </w:pPr>
            <w:r w:rsidRPr="007C648A">
              <w:rPr>
                <w:sz w:val="20"/>
                <w:szCs w:val="20"/>
                <w:lang w:val="en-US"/>
              </w:rPr>
              <w:t>2</w:t>
            </w:r>
            <w:r>
              <w:rPr>
                <w:sz w:val="20"/>
                <w:szCs w:val="20"/>
              </w:rPr>
              <w:t xml:space="preserve"> </w:t>
            </w:r>
            <w:r w:rsidRPr="007C648A">
              <w:rPr>
                <w:sz w:val="20"/>
                <w:szCs w:val="20"/>
                <w:lang w:val="en-US"/>
              </w:rPr>
              <w:t>115</w:t>
            </w:r>
            <w:r>
              <w:rPr>
                <w:sz w:val="20"/>
                <w:szCs w:val="20"/>
              </w:rPr>
              <w:t xml:space="preserve"> </w:t>
            </w:r>
            <w:r w:rsidRPr="007C648A">
              <w:rPr>
                <w:sz w:val="20"/>
                <w:szCs w:val="20"/>
                <w:lang w:val="en-US"/>
              </w:rPr>
              <w:t>000</w:t>
            </w:r>
            <w:r>
              <w:rPr>
                <w:sz w:val="20"/>
                <w:szCs w:val="20"/>
              </w:rPr>
              <w:t>,00</w:t>
            </w:r>
          </w:p>
        </w:tc>
      </w:tr>
      <w:tr w:rsidR="002F1B13" w:rsidRPr="006C688C" w:rsidTr="002F1B13">
        <w:trPr>
          <w:cantSplit/>
        </w:trPr>
        <w:tc>
          <w:tcPr>
            <w:tcW w:w="700" w:type="dxa"/>
            <w:shd w:val="clear" w:color="auto" w:fill="auto"/>
            <w:vAlign w:val="center"/>
          </w:tcPr>
          <w:p w:rsidR="002F1B13" w:rsidRPr="006C688C" w:rsidRDefault="002F1B13" w:rsidP="00EB1F2D">
            <w:pPr>
              <w:jc w:val="center"/>
              <w:rPr>
                <w:rFonts w:eastAsia="Times New Roman"/>
                <w:color w:val="000000"/>
              </w:rPr>
            </w:pPr>
            <w:r w:rsidRPr="006C688C">
              <w:rPr>
                <w:rFonts w:eastAsia="Times New Roman"/>
                <w:color w:val="000000"/>
                <w:sz w:val="22"/>
                <w:szCs w:val="22"/>
              </w:rPr>
              <w:t>2</w:t>
            </w:r>
          </w:p>
        </w:tc>
        <w:tc>
          <w:tcPr>
            <w:tcW w:w="3264" w:type="dxa"/>
            <w:shd w:val="clear" w:color="auto" w:fill="auto"/>
            <w:vAlign w:val="center"/>
          </w:tcPr>
          <w:p w:rsidR="002F1B13" w:rsidRPr="004B3884" w:rsidRDefault="002F1B13" w:rsidP="002F1B13">
            <w:pPr>
              <w:jc w:val="center"/>
              <w:rPr>
                <w:sz w:val="20"/>
                <w:szCs w:val="20"/>
              </w:rPr>
            </w:pPr>
            <w:r w:rsidRPr="004B3884">
              <w:rPr>
                <w:sz w:val="20"/>
                <w:szCs w:val="20"/>
              </w:rPr>
              <w:t>Жидкая эмболизирующая система</w:t>
            </w:r>
          </w:p>
        </w:tc>
        <w:tc>
          <w:tcPr>
            <w:tcW w:w="5245" w:type="dxa"/>
            <w:shd w:val="clear" w:color="auto" w:fill="auto"/>
            <w:vAlign w:val="center"/>
          </w:tcPr>
          <w:p w:rsidR="002F1B13" w:rsidRPr="004B3884" w:rsidRDefault="002F1B13" w:rsidP="002F1B13">
            <w:pPr>
              <w:rPr>
                <w:sz w:val="20"/>
                <w:szCs w:val="20"/>
              </w:rPr>
            </w:pPr>
            <w:r>
              <w:rPr>
                <w:color w:val="000000"/>
                <w:sz w:val="20"/>
                <w:szCs w:val="20"/>
                <w:shd w:val="clear" w:color="auto" w:fill="FFFFFF"/>
              </w:rPr>
              <w:t>Система эмболизирующая жидкая. Состоит из 3-х компонентов:</w:t>
            </w:r>
            <w:r>
              <w:rPr>
                <w:color w:val="000000"/>
                <w:sz w:val="20"/>
                <w:szCs w:val="20"/>
              </w:rPr>
              <w:br/>
            </w:r>
            <w:r>
              <w:rPr>
                <w:color w:val="000000"/>
                <w:sz w:val="20"/>
                <w:szCs w:val="20"/>
                <w:shd w:val="clear" w:color="auto" w:fill="FFFFFF"/>
              </w:rPr>
              <w:t>• н-бутиловый цианакрилат (прозрачная, свободно текущая</w:t>
            </w:r>
            <w:r>
              <w:rPr>
                <w:sz w:val="20"/>
                <w:szCs w:val="20"/>
                <w:shd w:val="clear" w:color="auto" w:fill="FFFFFF"/>
              </w:rPr>
              <w:t xml:space="preserve"> </w:t>
            </w:r>
            <w:r>
              <w:rPr>
                <w:color w:val="000000"/>
                <w:sz w:val="20"/>
                <w:szCs w:val="20"/>
                <w:shd w:val="clear" w:color="auto" w:fill="FFFFFF"/>
              </w:rPr>
              <w:t>жидкость, которая полимеризуется по анионному механизму),</w:t>
            </w:r>
            <w:r>
              <w:rPr>
                <w:color w:val="000000"/>
                <w:sz w:val="20"/>
                <w:szCs w:val="20"/>
              </w:rPr>
              <w:br/>
            </w:r>
            <w:r>
              <w:rPr>
                <w:color w:val="000000"/>
                <w:sz w:val="20"/>
                <w:szCs w:val="20"/>
                <w:shd w:val="clear" w:color="auto" w:fill="FFFFFF"/>
              </w:rPr>
              <w:t>• этиодизированное масло (имеет цвет от соломенного до</w:t>
            </w:r>
            <w:r>
              <w:rPr>
                <w:sz w:val="20"/>
                <w:szCs w:val="20"/>
                <w:shd w:val="clear" w:color="auto" w:fill="FFFFFF"/>
              </w:rPr>
              <w:t xml:space="preserve"> </w:t>
            </w:r>
            <w:r>
              <w:rPr>
                <w:color w:val="000000"/>
                <w:sz w:val="20"/>
                <w:szCs w:val="20"/>
                <w:shd w:val="clear" w:color="auto" w:fill="FFFFFF"/>
              </w:rPr>
              <w:t>янтарного, представляет собой масляную жидкость)</w:t>
            </w:r>
            <w:r>
              <w:rPr>
                <w:color w:val="000000"/>
                <w:sz w:val="20"/>
                <w:szCs w:val="20"/>
              </w:rPr>
              <w:br/>
            </w:r>
            <w:r>
              <w:rPr>
                <w:color w:val="000000"/>
                <w:sz w:val="20"/>
                <w:szCs w:val="20"/>
                <w:shd w:val="clear" w:color="auto" w:fill="FFFFFF"/>
              </w:rPr>
              <w:t>• танталовый порошок (темно-серый металл мелкого помола, который используется с этиодизированным маслом</w:t>
            </w:r>
            <w:r>
              <w:rPr>
                <w:sz w:val="20"/>
                <w:szCs w:val="20"/>
                <w:shd w:val="clear" w:color="auto" w:fill="FFFFFF"/>
              </w:rPr>
              <w:t xml:space="preserve"> д</w:t>
            </w:r>
            <w:r>
              <w:rPr>
                <w:color w:val="000000"/>
                <w:sz w:val="20"/>
                <w:szCs w:val="20"/>
                <w:shd w:val="clear" w:color="auto" w:fill="FFFFFF"/>
              </w:rPr>
              <w:t>ля обеспечения рентгеноконтрастности).</w:t>
            </w:r>
            <w:r>
              <w:rPr>
                <w:color w:val="000000"/>
                <w:sz w:val="20"/>
                <w:szCs w:val="20"/>
              </w:rPr>
              <w:br/>
            </w:r>
            <w:r>
              <w:rPr>
                <w:color w:val="000000"/>
                <w:sz w:val="20"/>
                <w:szCs w:val="20"/>
                <w:shd w:val="clear" w:color="auto" w:fill="FFFFFF"/>
              </w:rPr>
              <w:t>Особенности применения:</w:t>
            </w:r>
            <w:r>
              <w:rPr>
                <w:color w:val="000000"/>
                <w:sz w:val="20"/>
                <w:szCs w:val="20"/>
              </w:rPr>
              <w:br/>
            </w:r>
            <w:r>
              <w:rPr>
                <w:color w:val="000000"/>
                <w:sz w:val="20"/>
                <w:szCs w:val="20"/>
                <w:shd w:val="clear" w:color="auto" w:fill="FFFFFF"/>
              </w:rPr>
              <w:t>• удобная подготовка</w:t>
            </w:r>
            <w:r>
              <w:rPr>
                <w:color w:val="000000"/>
                <w:sz w:val="20"/>
                <w:szCs w:val="20"/>
              </w:rPr>
              <w:br/>
            </w:r>
            <w:r>
              <w:rPr>
                <w:color w:val="000000"/>
                <w:sz w:val="20"/>
                <w:szCs w:val="20"/>
                <w:shd w:val="clear" w:color="auto" w:fill="FFFFFF"/>
              </w:rPr>
              <w:t>• изменяемая степень рентгеноконтрастности</w:t>
            </w:r>
            <w:r>
              <w:rPr>
                <w:color w:val="000000"/>
                <w:sz w:val="20"/>
                <w:szCs w:val="20"/>
              </w:rPr>
              <w:br/>
            </w:r>
            <w:r>
              <w:rPr>
                <w:color w:val="000000"/>
                <w:sz w:val="20"/>
                <w:szCs w:val="20"/>
                <w:shd w:val="clear" w:color="auto" w:fill="FFFFFF"/>
              </w:rPr>
              <w:t>• эффективное проникновение в АВМ</w:t>
            </w:r>
          </w:p>
        </w:tc>
        <w:tc>
          <w:tcPr>
            <w:tcW w:w="1060" w:type="dxa"/>
            <w:shd w:val="clear" w:color="auto" w:fill="auto"/>
            <w:vAlign w:val="center"/>
          </w:tcPr>
          <w:p w:rsidR="002F1B13" w:rsidRPr="004B3884" w:rsidRDefault="002F1B13" w:rsidP="002F1B13">
            <w:pPr>
              <w:jc w:val="center"/>
              <w:rPr>
                <w:sz w:val="20"/>
                <w:szCs w:val="20"/>
                <w:lang w:val="kk-KZ"/>
              </w:rPr>
            </w:pPr>
            <w:r w:rsidRPr="004B3884">
              <w:rPr>
                <w:sz w:val="20"/>
                <w:szCs w:val="20"/>
                <w:lang w:val="kk-KZ"/>
              </w:rPr>
              <w:t>шт</w:t>
            </w:r>
          </w:p>
        </w:tc>
        <w:tc>
          <w:tcPr>
            <w:tcW w:w="1420" w:type="dxa"/>
            <w:shd w:val="clear" w:color="auto" w:fill="auto"/>
            <w:vAlign w:val="center"/>
          </w:tcPr>
          <w:p w:rsidR="002F1B13" w:rsidRPr="004B3884" w:rsidRDefault="002F1B13" w:rsidP="002F1B13">
            <w:pPr>
              <w:jc w:val="center"/>
              <w:rPr>
                <w:sz w:val="20"/>
                <w:szCs w:val="20"/>
              </w:rPr>
            </w:pPr>
            <w:r>
              <w:rPr>
                <w:sz w:val="20"/>
                <w:szCs w:val="20"/>
              </w:rPr>
              <w:t>4</w:t>
            </w:r>
          </w:p>
        </w:tc>
        <w:tc>
          <w:tcPr>
            <w:tcW w:w="1500" w:type="dxa"/>
            <w:shd w:val="clear" w:color="auto" w:fill="auto"/>
            <w:vAlign w:val="center"/>
          </w:tcPr>
          <w:p w:rsidR="002F1B13" w:rsidRPr="004B3884" w:rsidRDefault="002F1B13" w:rsidP="002F1B13">
            <w:pPr>
              <w:jc w:val="center"/>
              <w:rPr>
                <w:sz w:val="20"/>
                <w:szCs w:val="20"/>
              </w:rPr>
            </w:pPr>
            <w:r w:rsidRPr="004B3884">
              <w:rPr>
                <w:sz w:val="20"/>
                <w:szCs w:val="20"/>
              </w:rPr>
              <w:t>640 000,00</w:t>
            </w:r>
          </w:p>
        </w:tc>
        <w:tc>
          <w:tcPr>
            <w:tcW w:w="1840" w:type="dxa"/>
            <w:shd w:val="clear" w:color="auto" w:fill="auto"/>
            <w:vAlign w:val="center"/>
          </w:tcPr>
          <w:p w:rsidR="002F1B13" w:rsidRPr="004B3884" w:rsidRDefault="002F1B13" w:rsidP="002F1B13">
            <w:pPr>
              <w:jc w:val="center"/>
              <w:rPr>
                <w:sz w:val="20"/>
                <w:szCs w:val="20"/>
              </w:rPr>
            </w:pPr>
            <w:r>
              <w:rPr>
                <w:sz w:val="20"/>
                <w:szCs w:val="20"/>
              </w:rPr>
              <w:t>2 560 000,00</w:t>
            </w:r>
          </w:p>
        </w:tc>
      </w:tr>
      <w:tr w:rsidR="002F1B13" w:rsidRPr="006C688C" w:rsidTr="002F1B13">
        <w:trPr>
          <w:cantSplit/>
        </w:trPr>
        <w:tc>
          <w:tcPr>
            <w:tcW w:w="700" w:type="dxa"/>
            <w:shd w:val="clear" w:color="auto" w:fill="auto"/>
            <w:vAlign w:val="center"/>
          </w:tcPr>
          <w:p w:rsidR="002F1B13" w:rsidRPr="006C688C" w:rsidRDefault="002F1B13" w:rsidP="00EB1F2D">
            <w:pPr>
              <w:jc w:val="center"/>
              <w:rPr>
                <w:rFonts w:eastAsia="Times New Roman"/>
                <w:color w:val="000000"/>
              </w:rPr>
            </w:pPr>
            <w:r w:rsidRPr="006C688C">
              <w:rPr>
                <w:rFonts w:eastAsia="Times New Roman"/>
                <w:color w:val="000000"/>
                <w:sz w:val="22"/>
                <w:szCs w:val="22"/>
              </w:rPr>
              <w:lastRenderedPageBreak/>
              <w:t>3</w:t>
            </w:r>
          </w:p>
        </w:tc>
        <w:tc>
          <w:tcPr>
            <w:tcW w:w="3264" w:type="dxa"/>
            <w:shd w:val="clear" w:color="auto" w:fill="auto"/>
            <w:vAlign w:val="center"/>
          </w:tcPr>
          <w:p w:rsidR="002F1B13" w:rsidRPr="004B3884" w:rsidRDefault="002F1B13" w:rsidP="002F1B13">
            <w:pPr>
              <w:rPr>
                <w:sz w:val="20"/>
                <w:szCs w:val="20"/>
              </w:rPr>
            </w:pPr>
            <w:r w:rsidRPr="004B3884">
              <w:rPr>
                <w:sz w:val="20"/>
                <w:szCs w:val="20"/>
              </w:rPr>
              <w:t>Имплантат для эмболизации / жидкая эмболическая система</w:t>
            </w:r>
          </w:p>
        </w:tc>
        <w:tc>
          <w:tcPr>
            <w:tcW w:w="5245" w:type="dxa"/>
            <w:shd w:val="clear" w:color="auto" w:fill="auto"/>
            <w:vAlign w:val="center"/>
          </w:tcPr>
          <w:p w:rsidR="002F1B13" w:rsidRPr="004B3884" w:rsidRDefault="002F1B13" w:rsidP="002F1B13">
            <w:pPr>
              <w:ind w:left="19"/>
              <w:rPr>
                <w:sz w:val="20"/>
                <w:szCs w:val="20"/>
              </w:rPr>
            </w:pPr>
            <w:r w:rsidRPr="004B3884">
              <w:rPr>
                <w:sz w:val="20"/>
                <w:szCs w:val="20"/>
              </w:rPr>
              <w:t>Жидкий имплант для эмболизации периферических сосудов, включая эмболизацию артериовенозных мальформаций, воротной вены, аневризм, гиперваскуляризированных опухолей, лечения подтеканий из сосудов. В комплекте со шприцами. Неадгезивный, полимерный, губчатый. Система состоит из сополимера этилен-винилового спирта (</w:t>
            </w:r>
            <w:r w:rsidRPr="004B3884">
              <w:rPr>
                <w:sz w:val="20"/>
                <w:szCs w:val="20"/>
                <w:lang w:val="en-US"/>
              </w:rPr>
              <w:t>EVON</w:t>
            </w:r>
            <w:r w:rsidRPr="004B3884">
              <w:rPr>
                <w:sz w:val="20"/>
                <w:szCs w:val="20"/>
              </w:rPr>
              <w:t>), смешанного с микронизированным танталовым порошком, и растворителя – диметилсульфоксида (</w:t>
            </w:r>
            <w:r w:rsidRPr="004B3884">
              <w:rPr>
                <w:sz w:val="20"/>
                <w:szCs w:val="20"/>
                <w:lang w:val="en-US"/>
              </w:rPr>
              <w:t>DSMO</w:t>
            </w:r>
            <w:r w:rsidRPr="004B3884">
              <w:rPr>
                <w:sz w:val="20"/>
                <w:szCs w:val="20"/>
              </w:rPr>
              <w:t xml:space="preserve">). Система обеспечивает глубокую пенетрацию имплантантаи полную тампонаду при эмболизации кровеносных сосудов. Застывание полимера происходит снаружи внутрь, что обеспечивает его эффективную пенетацию и когезионное депонирование. Упаковка комплектуется шприцами с цветовой маркировкой для введения </w:t>
            </w:r>
            <w:r w:rsidRPr="004B3884">
              <w:rPr>
                <w:sz w:val="20"/>
                <w:szCs w:val="20"/>
                <w:lang w:val="en-US"/>
              </w:rPr>
              <w:t>DMSO</w:t>
            </w:r>
            <w:r w:rsidRPr="004B3884">
              <w:rPr>
                <w:sz w:val="20"/>
                <w:szCs w:val="20"/>
              </w:rPr>
              <w:t xml:space="preserve"> и </w:t>
            </w:r>
            <w:r w:rsidRPr="004B3884">
              <w:rPr>
                <w:sz w:val="20"/>
                <w:szCs w:val="20"/>
                <w:lang w:val="en-US"/>
              </w:rPr>
              <w:t>EVOH</w:t>
            </w:r>
            <w:r w:rsidRPr="004B3884">
              <w:rPr>
                <w:sz w:val="20"/>
                <w:szCs w:val="20"/>
              </w:rPr>
              <w:t xml:space="preserve">. Индекс вискозности – 18, 20, 34. При контакте с кровью  = “выпадение осадка”. Растворитель диффундирует и выводится. Формируется губчатый полимерный «оттиск» (затвердевший материал). Образуется подобие «кожи» - затвердение происходит снаружи внутрь. Неадгезивный, но имеющий свойства когезии (межмолекулярного сцепления). Стерильная упаковка. </w:t>
            </w:r>
          </w:p>
        </w:tc>
        <w:tc>
          <w:tcPr>
            <w:tcW w:w="1060" w:type="dxa"/>
            <w:shd w:val="clear" w:color="auto" w:fill="auto"/>
            <w:vAlign w:val="center"/>
          </w:tcPr>
          <w:p w:rsidR="002F1B13" w:rsidRPr="004B3884" w:rsidRDefault="002F1B13" w:rsidP="002F1B13">
            <w:pPr>
              <w:jc w:val="center"/>
              <w:rPr>
                <w:sz w:val="20"/>
                <w:szCs w:val="20"/>
                <w:lang w:val="kk-KZ"/>
              </w:rPr>
            </w:pPr>
            <w:r w:rsidRPr="004B3884">
              <w:rPr>
                <w:sz w:val="20"/>
                <w:szCs w:val="20"/>
                <w:lang w:val="kk-KZ"/>
              </w:rPr>
              <w:t>шт</w:t>
            </w:r>
          </w:p>
        </w:tc>
        <w:tc>
          <w:tcPr>
            <w:tcW w:w="1420" w:type="dxa"/>
            <w:shd w:val="clear" w:color="auto" w:fill="auto"/>
            <w:vAlign w:val="center"/>
          </w:tcPr>
          <w:p w:rsidR="002F1B13" w:rsidRPr="004B3884" w:rsidRDefault="002F1B13" w:rsidP="002F1B13">
            <w:pPr>
              <w:jc w:val="center"/>
              <w:rPr>
                <w:sz w:val="20"/>
                <w:szCs w:val="20"/>
              </w:rPr>
            </w:pPr>
            <w:r>
              <w:rPr>
                <w:sz w:val="20"/>
                <w:szCs w:val="20"/>
              </w:rPr>
              <w:t>4</w:t>
            </w:r>
          </w:p>
        </w:tc>
        <w:tc>
          <w:tcPr>
            <w:tcW w:w="1500" w:type="dxa"/>
            <w:shd w:val="clear" w:color="auto" w:fill="auto"/>
            <w:vAlign w:val="center"/>
          </w:tcPr>
          <w:p w:rsidR="002F1B13" w:rsidRPr="004B3884" w:rsidRDefault="002F1B13" w:rsidP="002F1B13">
            <w:pPr>
              <w:jc w:val="center"/>
              <w:rPr>
                <w:sz w:val="20"/>
                <w:szCs w:val="20"/>
              </w:rPr>
            </w:pPr>
            <w:r w:rsidRPr="004B3884">
              <w:rPr>
                <w:sz w:val="20"/>
                <w:szCs w:val="20"/>
              </w:rPr>
              <w:t>429 165,00</w:t>
            </w:r>
          </w:p>
        </w:tc>
        <w:tc>
          <w:tcPr>
            <w:tcW w:w="1840" w:type="dxa"/>
            <w:shd w:val="clear" w:color="auto" w:fill="auto"/>
            <w:vAlign w:val="center"/>
          </w:tcPr>
          <w:p w:rsidR="002F1B13" w:rsidRPr="004B3884" w:rsidRDefault="002F1B13" w:rsidP="002F1B13">
            <w:pPr>
              <w:jc w:val="center"/>
              <w:rPr>
                <w:sz w:val="20"/>
                <w:szCs w:val="20"/>
              </w:rPr>
            </w:pPr>
            <w:r>
              <w:rPr>
                <w:sz w:val="20"/>
                <w:szCs w:val="20"/>
              </w:rPr>
              <w:t>1 716 660,00</w:t>
            </w:r>
          </w:p>
        </w:tc>
      </w:tr>
      <w:tr w:rsidR="00C8144C" w:rsidRPr="00C8144C" w:rsidTr="002F1B13">
        <w:trPr>
          <w:cantSplit/>
        </w:trPr>
        <w:tc>
          <w:tcPr>
            <w:tcW w:w="700" w:type="dxa"/>
            <w:shd w:val="clear" w:color="auto" w:fill="auto"/>
            <w:vAlign w:val="center"/>
          </w:tcPr>
          <w:p w:rsidR="00C8144C" w:rsidRPr="00C8144C" w:rsidRDefault="00C8144C" w:rsidP="00EB1F2D">
            <w:pPr>
              <w:jc w:val="center"/>
              <w:rPr>
                <w:rFonts w:eastAsia="Times New Roman"/>
                <w:color w:val="000000"/>
                <w:sz w:val="20"/>
                <w:szCs w:val="20"/>
              </w:rPr>
            </w:pPr>
            <w:r w:rsidRPr="00C8144C">
              <w:rPr>
                <w:rFonts w:eastAsia="Times New Roman"/>
                <w:color w:val="000000"/>
                <w:sz w:val="20"/>
                <w:szCs w:val="20"/>
              </w:rPr>
              <w:t>4</w:t>
            </w:r>
          </w:p>
        </w:tc>
        <w:tc>
          <w:tcPr>
            <w:tcW w:w="3264" w:type="dxa"/>
            <w:shd w:val="clear" w:color="auto" w:fill="auto"/>
            <w:vAlign w:val="center"/>
          </w:tcPr>
          <w:p w:rsidR="00C8144C" w:rsidRPr="00C8144C" w:rsidRDefault="00C8144C" w:rsidP="00C8144C">
            <w:pPr>
              <w:rPr>
                <w:sz w:val="20"/>
                <w:szCs w:val="20"/>
              </w:rPr>
            </w:pPr>
            <w:r w:rsidRPr="00C8144C">
              <w:rPr>
                <w:sz w:val="20"/>
                <w:szCs w:val="20"/>
              </w:rPr>
              <w:t>Двухцветный зонд для выявления транслокаций BCR/ABL</w:t>
            </w:r>
          </w:p>
        </w:tc>
        <w:tc>
          <w:tcPr>
            <w:tcW w:w="5245" w:type="dxa"/>
            <w:shd w:val="clear" w:color="auto" w:fill="auto"/>
            <w:vAlign w:val="center"/>
          </w:tcPr>
          <w:p w:rsidR="00C8144C" w:rsidRPr="00C8144C" w:rsidRDefault="00C8144C" w:rsidP="002F1B13">
            <w:pPr>
              <w:ind w:left="19"/>
              <w:rPr>
                <w:sz w:val="20"/>
                <w:szCs w:val="20"/>
              </w:rPr>
            </w:pPr>
            <w:r w:rsidRPr="00C8144C">
              <w:rPr>
                <w:sz w:val="20"/>
                <w:szCs w:val="20"/>
              </w:rPr>
              <w:t xml:space="preserve">Двухцветный зонд для выявления транслокаций BCR/ABL в интерфазных и метафазных препаратах костного мозга методом флуоресцентной in situ гибридизации. Упаковка </w:t>
            </w:r>
            <w:r w:rsidRPr="00C8144C">
              <w:rPr>
                <w:sz w:val="20"/>
                <w:szCs w:val="20"/>
                <w:lang w:val="en-US"/>
              </w:rPr>
              <w:t xml:space="preserve">20 </w:t>
            </w:r>
            <w:r w:rsidRPr="00C8144C">
              <w:rPr>
                <w:sz w:val="20"/>
                <w:szCs w:val="20"/>
              </w:rPr>
              <w:t xml:space="preserve">тестов </w:t>
            </w:r>
          </w:p>
        </w:tc>
        <w:tc>
          <w:tcPr>
            <w:tcW w:w="1060" w:type="dxa"/>
            <w:shd w:val="clear" w:color="auto" w:fill="auto"/>
            <w:vAlign w:val="center"/>
          </w:tcPr>
          <w:p w:rsidR="00C8144C" w:rsidRPr="00C8144C" w:rsidRDefault="00C8144C" w:rsidP="002F1B13">
            <w:pPr>
              <w:jc w:val="center"/>
              <w:rPr>
                <w:sz w:val="20"/>
                <w:szCs w:val="20"/>
                <w:lang w:val="kk-KZ"/>
              </w:rPr>
            </w:pPr>
            <w:r w:rsidRPr="00C8144C">
              <w:rPr>
                <w:sz w:val="20"/>
                <w:szCs w:val="20"/>
                <w:lang w:val="kk-KZ"/>
              </w:rPr>
              <w:t>уп</w:t>
            </w:r>
          </w:p>
        </w:tc>
        <w:tc>
          <w:tcPr>
            <w:tcW w:w="1420" w:type="dxa"/>
            <w:shd w:val="clear" w:color="auto" w:fill="auto"/>
            <w:vAlign w:val="center"/>
          </w:tcPr>
          <w:p w:rsidR="00C8144C" w:rsidRPr="00C8144C" w:rsidRDefault="00C8144C" w:rsidP="002F1B13">
            <w:pPr>
              <w:jc w:val="center"/>
              <w:rPr>
                <w:sz w:val="20"/>
                <w:szCs w:val="20"/>
              </w:rPr>
            </w:pPr>
            <w:r w:rsidRPr="00C8144C">
              <w:rPr>
                <w:sz w:val="20"/>
                <w:szCs w:val="20"/>
              </w:rPr>
              <w:t>3</w:t>
            </w:r>
          </w:p>
        </w:tc>
        <w:tc>
          <w:tcPr>
            <w:tcW w:w="1500" w:type="dxa"/>
            <w:shd w:val="clear" w:color="auto" w:fill="auto"/>
            <w:vAlign w:val="center"/>
          </w:tcPr>
          <w:p w:rsidR="00C8144C" w:rsidRPr="00C8144C" w:rsidRDefault="00C8144C" w:rsidP="002F1B13">
            <w:pPr>
              <w:jc w:val="center"/>
              <w:rPr>
                <w:sz w:val="20"/>
                <w:szCs w:val="20"/>
              </w:rPr>
            </w:pPr>
            <w:r w:rsidRPr="00C8144C">
              <w:rPr>
                <w:sz w:val="20"/>
                <w:szCs w:val="20"/>
              </w:rPr>
              <w:t>549 490,00</w:t>
            </w:r>
          </w:p>
        </w:tc>
        <w:tc>
          <w:tcPr>
            <w:tcW w:w="1840" w:type="dxa"/>
            <w:shd w:val="clear" w:color="auto" w:fill="auto"/>
            <w:vAlign w:val="center"/>
          </w:tcPr>
          <w:p w:rsidR="00C8144C" w:rsidRPr="00C8144C" w:rsidRDefault="00C8144C" w:rsidP="002F1B13">
            <w:pPr>
              <w:jc w:val="center"/>
              <w:rPr>
                <w:sz w:val="20"/>
                <w:szCs w:val="20"/>
              </w:rPr>
            </w:pPr>
            <w:r w:rsidRPr="00C8144C">
              <w:rPr>
                <w:sz w:val="20"/>
                <w:szCs w:val="20"/>
              </w:rPr>
              <w:t>1 648 470,00</w:t>
            </w:r>
          </w:p>
        </w:tc>
      </w:tr>
      <w:tr w:rsidR="002F1B13" w:rsidRPr="00CE34BF" w:rsidTr="00513FCE">
        <w:trPr>
          <w:cantSplit/>
        </w:trPr>
        <w:tc>
          <w:tcPr>
            <w:tcW w:w="700" w:type="dxa"/>
            <w:shd w:val="clear" w:color="auto" w:fill="auto"/>
            <w:vAlign w:val="center"/>
          </w:tcPr>
          <w:p w:rsidR="002F1B13" w:rsidRPr="006C688C" w:rsidRDefault="002F1B13" w:rsidP="0098475A">
            <w:pPr>
              <w:jc w:val="center"/>
              <w:rPr>
                <w:rFonts w:eastAsia="Times New Roman"/>
                <w:color w:val="000000"/>
              </w:rPr>
            </w:pPr>
          </w:p>
        </w:tc>
        <w:tc>
          <w:tcPr>
            <w:tcW w:w="3264" w:type="dxa"/>
            <w:shd w:val="clear" w:color="auto" w:fill="auto"/>
            <w:vAlign w:val="center"/>
            <w:hideMark/>
          </w:tcPr>
          <w:p w:rsidR="002F1B13" w:rsidRPr="00D56DDE" w:rsidRDefault="00D56DDE" w:rsidP="0098475A">
            <w:pPr>
              <w:rPr>
                <w:rFonts w:eastAsia="Times New Roman"/>
                <w:b/>
                <w:color w:val="000000"/>
              </w:rPr>
            </w:pPr>
            <w:r w:rsidRPr="00D56DDE">
              <w:rPr>
                <w:rFonts w:eastAsia="Times New Roman"/>
                <w:b/>
                <w:color w:val="000000"/>
              </w:rPr>
              <w:t>Всего:</w:t>
            </w:r>
          </w:p>
        </w:tc>
        <w:tc>
          <w:tcPr>
            <w:tcW w:w="5245" w:type="dxa"/>
            <w:shd w:val="clear" w:color="auto" w:fill="auto"/>
            <w:vAlign w:val="bottom"/>
            <w:hideMark/>
          </w:tcPr>
          <w:p w:rsidR="002F1B13" w:rsidRPr="004B4A7C" w:rsidRDefault="002F1B13" w:rsidP="0098475A">
            <w:pPr>
              <w:rPr>
                <w:rFonts w:eastAsia="Times New Roman"/>
                <w:color w:val="000000"/>
              </w:rPr>
            </w:pPr>
          </w:p>
        </w:tc>
        <w:tc>
          <w:tcPr>
            <w:tcW w:w="1060" w:type="dxa"/>
            <w:shd w:val="clear" w:color="auto" w:fill="auto"/>
            <w:vAlign w:val="center"/>
            <w:hideMark/>
          </w:tcPr>
          <w:p w:rsidR="002F1B13" w:rsidRPr="006C688C" w:rsidRDefault="002F1B13" w:rsidP="0098475A">
            <w:pPr>
              <w:jc w:val="center"/>
              <w:rPr>
                <w:rFonts w:eastAsia="Times New Roman"/>
                <w:color w:val="000000"/>
              </w:rPr>
            </w:pPr>
          </w:p>
        </w:tc>
        <w:tc>
          <w:tcPr>
            <w:tcW w:w="1420" w:type="dxa"/>
            <w:shd w:val="clear" w:color="auto" w:fill="auto"/>
            <w:vAlign w:val="center"/>
            <w:hideMark/>
          </w:tcPr>
          <w:p w:rsidR="002F1B13" w:rsidRDefault="002F1B13" w:rsidP="002F1B13">
            <w:pPr>
              <w:jc w:val="center"/>
              <w:rPr>
                <w:sz w:val="20"/>
                <w:szCs w:val="20"/>
              </w:rPr>
            </w:pPr>
          </w:p>
        </w:tc>
        <w:tc>
          <w:tcPr>
            <w:tcW w:w="1500" w:type="dxa"/>
            <w:shd w:val="clear" w:color="auto" w:fill="auto"/>
            <w:vAlign w:val="center"/>
            <w:hideMark/>
          </w:tcPr>
          <w:p w:rsidR="002F1B13" w:rsidRPr="004B3884" w:rsidRDefault="002F1B13" w:rsidP="002F1B13">
            <w:pPr>
              <w:jc w:val="center"/>
              <w:rPr>
                <w:sz w:val="20"/>
                <w:szCs w:val="20"/>
              </w:rPr>
            </w:pPr>
          </w:p>
        </w:tc>
        <w:tc>
          <w:tcPr>
            <w:tcW w:w="1840" w:type="dxa"/>
            <w:shd w:val="clear" w:color="auto" w:fill="auto"/>
            <w:vAlign w:val="center"/>
            <w:hideMark/>
          </w:tcPr>
          <w:p w:rsidR="002F1B13" w:rsidRPr="002F1B13" w:rsidRDefault="00C8144C" w:rsidP="002F1B13">
            <w:pPr>
              <w:jc w:val="center"/>
              <w:rPr>
                <w:b/>
                <w:sz w:val="20"/>
                <w:szCs w:val="20"/>
              </w:rPr>
            </w:pPr>
            <w:r w:rsidRPr="00C8144C">
              <w:rPr>
                <w:b/>
                <w:sz w:val="20"/>
                <w:szCs w:val="20"/>
              </w:rPr>
              <w:t>8</w:t>
            </w:r>
            <w:r>
              <w:rPr>
                <w:b/>
                <w:sz w:val="20"/>
                <w:szCs w:val="20"/>
              </w:rPr>
              <w:t xml:space="preserve"> </w:t>
            </w:r>
            <w:r w:rsidRPr="00C8144C">
              <w:rPr>
                <w:b/>
                <w:sz w:val="20"/>
                <w:szCs w:val="20"/>
              </w:rPr>
              <w:t>040</w:t>
            </w:r>
            <w:r>
              <w:rPr>
                <w:b/>
                <w:sz w:val="20"/>
                <w:szCs w:val="20"/>
              </w:rPr>
              <w:t xml:space="preserve"> </w:t>
            </w:r>
            <w:r w:rsidRPr="00C8144C">
              <w:rPr>
                <w:b/>
                <w:sz w:val="20"/>
                <w:szCs w:val="20"/>
              </w:rPr>
              <w:t>130</w:t>
            </w:r>
            <w:r>
              <w:rPr>
                <w:b/>
                <w:sz w:val="20"/>
                <w:szCs w:val="20"/>
              </w:rPr>
              <w:t>,00</w:t>
            </w:r>
          </w:p>
        </w:tc>
      </w:tr>
    </w:tbl>
    <w:p w:rsidR="000C26E6" w:rsidRDefault="000C26E6">
      <w:pPr>
        <w:ind w:firstLine="540"/>
        <w:jc w:val="center"/>
        <w:rPr>
          <w:b/>
          <w:bCs/>
          <w:highlight w:val="yellow"/>
        </w:rPr>
      </w:pPr>
    </w:p>
    <w:p w:rsidR="00D56DDE" w:rsidRDefault="00D56DDE">
      <w:pPr>
        <w:ind w:firstLine="540"/>
        <w:jc w:val="center"/>
        <w:rPr>
          <w:b/>
          <w:bCs/>
          <w:highlight w:val="yellow"/>
        </w:rPr>
      </w:pPr>
    </w:p>
    <w:p w:rsidR="002F1B13" w:rsidRPr="006351F4" w:rsidRDefault="002F1B13" w:rsidP="002F1B13">
      <w:pPr>
        <w:jc w:val="both"/>
        <w:rPr>
          <w:b/>
          <w:bCs/>
        </w:rPr>
      </w:pPr>
      <w:r>
        <w:rPr>
          <w:b/>
          <w:bCs/>
        </w:rPr>
        <w:t xml:space="preserve">Уполномоченное лицо </w:t>
      </w:r>
      <w:r w:rsidRPr="006351F4">
        <w:rPr>
          <w:b/>
          <w:bCs/>
        </w:rPr>
        <w:t>___________</w:t>
      </w:r>
      <w:r>
        <w:rPr>
          <w:b/>
          <w:bCs/>
        </w:rPr>
        <w:t>______</w:t>
      </w:r>
      <w:r w:rsidRPr="006351F4">
        <w:rPr>
          <w:b/>
          <w:bCs/>
        </w:rPr>
        <w:t>__  Боранбаева Р.З.</w:t>
      </w:r>
    </w:p>
    <w:p w:rsidR="0021269E" w:rsidRPr="0080529D" w:rsidRDefault="0021269E" w:rsidP="00513FCE">
      <w:pPr>
        <w:ind w:hanging="20"/>
        <w:jc w:val="both"/>
        <w:rPr>
          <w:b/>
          <w:bCs/>
        </w:rPr>
      </w:pPr>
      <w:r w:rsidRPr="0080529D">
        <w:rPr>
          <w:b/>
          <w:bCs/>
        </w:rPr>
        <w:t> М.П.</w:t>
      </w: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(ое) (ая)</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(ое) (ая)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B8534F">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Бостандыкский район, проспект Аль-Фараби,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Банк: в ДБ АО «Сбербанк» г.Алматы</w:t>
            </w:r>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F1B13" w:rsidRDefault="002F1B13">
            <w:pPr>
              <w:rPr>
                <w:b/>
                <w:bCs/>
                <w:sz w:val="20"/>
                <w:szCs w:val="20"/>
              </w:rPr>
            </w:pPr>
            <w:r>
              <w:rPr>
                <w:b/>
                <w:bCs/>
                <w:sz w:val="20"/>
                <w:szCs w:val="20"/>
              </w:rPr>
              <w:t xml:space="preserve">Уполномоченное </w:t>
            </w:r>
          </w:p>
          <w:p w:rsidR="0021269E" w:rsidRPr="0080529D" w:rsidRDefault="002F1B13">
            <w:pPr>
              <w:rPr>
                <w:b/>
                <w:bCs/>
                <w:sz w:val="20"/>
                <w:szCs w:val="20"/>
              </w:rPr>
            </w:pPr>
            <w:r>
              <w:rPr>
                <w:b/>
                <w:bCs/>
                <w:sz w:val="20"/>
                <w:szCs w:val="20"/>
              </w:rPr>
              <w:t>лицо</w:t>
            </w:r>
            <w:r w:rsidR="0021269E" w:rsidRPr="0080529D">
              <w:rPr>
                <w:b/>
                <w:bCs/>
                <w:sz w:val="20"/>
                <w:szCs w:val="20"/>
              </w:rPr>
              <w:t xml:space="preserve">  _________ Боранбаева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7513" w:rsidRDefault="00F87513" w:rsidP="0021269E">
      <w:r>
        <w:separator/>
      </w:r>
    </w:p>
  </w:endnote>
  <w:endnote w:type="continuationSeparator" w:id="1">
    <w:p w:rsidR="00F87513" w:rsidRDefault="00F87513"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2F1B13" w:rsidRDefault="002F1B13">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pStyle w:val="a9"/>
      <w:jc w:val="right"/>
    </w:pPr>
    <w:fldSimple w:instr="PAGE  \* MERGEFORMAT ">
      <w:r w:rsidR="00B36A49">
        <w:rPr>
          <w:noProof/>
        </w:rPr>
        <w:t>15</w:t>
      </w:r>
    </w:fldSimple>
  </w:p>
  <w:p w:rsidR="002F1B13" w:rsidRDefault="002F1B13">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7513" w:rsidRDefault="00F87513" w:rsidP="0021269E">
      <w:r>
        <w:separator/>
      </w:r>
    </w:p>
  </w:footnote>
  <w:footnote w:type="continuationSeparator" w:id="1">
    <w:p w:rsidR="00F87513" w:rsidRDefault="00F87513"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B36A49">
      <w:rPr>
        <w:noProof/>
        <w:sz w:val="20"/>
        <w:szCs w:val="20"/>
      </w:rPr>
      <w:t>15</w:t>
    </w:r>
    <w:r>
      <w:rPr>
        <w:sz w:val="20"/>
        <w:szCs w:val="20"/>
      </w:rPr>
      <w:fldChar w:fldCharType="end"/>
    </w:r>
  </w:p>
  <w:p w:rsidR="002F1B13" w:rsidRDefault="002F1B13">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1B13" w:rsidRDefault="002F1B13">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2F1B13" w:rsidRDefault="002F1B13">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5483"/>
    <w:rsid w:val="000251B2"/>
    <w:rsid w:val="00032C03"/>
    <w:rsid w:val="00064657"/>
    <w:rsid w:val="000707AC"/>
    <w:rsid w:val="0009154F"/>
    <w:rsid w:val="000A0DF4"/>
    <w:rsid w:val="000A735A"/>
    <w:rsid w:val="000B1B0C"/>
    <w:rsid w:val="000C26E6"/>
    <w:rsid w:val="000C5D60"/>
    <w:rsid w:val="000D67AE"/>
    <w:rsid w:val="000D6D5B"/>
    <w:rsid w:val="000F011E"/>
    <w:rsid w:val="000F463B"/>
    <w:rsid w:val="001478D7"/>
    <w:rsid w:val="00150673"/>
    <w:rsid w:val="001B04A1"/>
    <w:rsid w:val="001E78EA"/>
    <w:rsid w:val="001E7DC6"/>
    <w:rsid w:val="002000B4"/>
    <w:rsid w:val="00212192"/>
    <w:rsid w:val="0021269E"/>
    <w:rsid w:val="002137E8"/>
    <w:rsid w:val="002172AB"/>
    <w:rsid w:val="00243C36"/>
    <w:rsid w:val="0026065B"/>
    <w:rsid w:val="00275811"/>
    <w:rsid w:val="00292317"/>
    <w:rsid w:val="002A04AF"/>
    <w:rsid w:val="002A0E88"/>
    <w:rsid w:val="002C45F1"/>
    <w:rsid w:val="002F1B13"/>
    <w:rsid w:val="00392983"/>
    <w:rsid w:val="003B5D4D"/>
    <w:rsid w:val="003D3E7D"/>
    <w:rsid w:val="003F0AC3"/>
    <w:rsid w:val="00435711"/>
    <w:rsid w:val="004401B3"/>
    <w:rsid w:val="00451D13"/>
    <w:rsid w:val="0047274E"/>
    <w:rsid w:val="00493341"/>
    <w:rsid w:val="00496E1C"/>
    <w:rsid w:val="004B4A7C"/>
    <w:rsid w:val="004C378E"/>
    <w:rsid w:val="004D7588"/>
    <w:rsid w:val="00513FCE"/>
    <w:rsid w:val="00530B4B"/>
    <w:rsid w:val="00547B18"/>
    <w:rsid w:val="005A786E"/>
    <w:rsid w:val="00606993"/>
    <w:rsid w:val="006310D5"/>
    <w:rsid w:val="006351F4"/>
    <w:rsid w:val="00645605"/>
    <w:rsid w:val="00694C52"/>
    <w:rsid w:val="006C688C"/>
    <w:rsid w:val="006C68AE"/>
    <w:rsid w:val="006D2210"/>
    <w:rsid w:val="006E28EA"/>
    <w:rsid w:val="00765B7C"/>
    <w:rsid w:val="0076655C"/>
    <w:rsid w:val="007933B6"/>
    <w:rsid w:val="007A7DBF"/>
    <w:rsid w:val="007B3FF0"/>
    <w:rsid w:val="007B799A"/>
    <w:rsid w:val="007D5672"/>
    <w:rsid w:val="007E3E90"/>
    <w:rsid w:val="007F4585"/>
    <w:rsid w:val="00800002"/>
    <w:rsid w:val="0080529D"/>
    <w:rsid w:val="00824599"/>
    <w:rsid w:val="00825C8B"/>
    <w:rsid w:val="00855083"/>
    <w:rsid w:val="008A0698"/>
    <w:rsid w:val="008A42D2"/>
    <w:rsid w:val="008D24D5"/>
    <w:rsid w:val="00934F76"/>
    <w:rsid w:val="0097145A"/>
    <w:rsid w:val="009728DE"/>
    <w:rsid w:val="00973782"/>
    <w:rsid w:val="00974B6B"/>
    <w:rsid w:val="00977B7D"/>
    <w:rsid w:val="0098475A"/>
    <w:rsid w:val="009C69C3"/>
    <w:rsid w:val="00A12E25"/>
    <w:rsid w:val="00A44161"/>
    <w:rsid w:val="00A44DDB"/>
    <w:rsid w:val="00A8710E"/>
    <w:rsid w:val="00A94652"/>
    <w:rsid w:val="00AC618C"/>
    <w:rsid w:val="00AF7248"/>
    <w:rsid w:val="00B36A49"/>
    <w:rsid w:val="00B8534F"/>
    <w:rsid w:val="00B90A53"/>
    <w:rsid w:val="00B91BB6"/>
    <w:rsid w:val="00BA06E5"/>
    <w:rsid w:val="00BC494F"/>
    <w:rsid w:val="00C0025F"/>
    <w:rsid w:val="00C8144C"/>
    <w:rsid w:val="00C82C2F"/>
    <w:rsid w:val="00CE5E16"/>
    <w:rsid w:val="00D05ECC"/>
    <w:rsid w:val="00D4174C"/>
    <w:rsid w:val="00D56DDE"/>
    <w:rsid w:val="00D740E5"/>
    <w:rsid w:val="00DA220F"/>
    <w:rsid w:val="00DC4410"/>
    <w:rsid w:val="00DD1CC0"/>
    <w:rsid w:val="00DD5F5C"/>
    <w:rsid w:val="00E4684A"/>
    <w:rsid w:val="00E516B2"/>
    <w:rsid w:val="00E60ABB"/>
    <w:rsid w:val="00EA4F1D"/>
    <w:rsid w:val="00EB14CE"/>
    <w:rsid w:val="00EB1F2D"/>
    <w:rsid w:val="00EC3C1F"/>
    <w:rsid w:val="00F173EB"/>
    <w:rsid w:val="00F540FD"/>
    <w:rsid w:val="00F87513"/>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93E8C8-3200-4F89-B90A-5E386D805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11414</Words>
  <Characters>65060</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76322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2</cp:revision>
  <cp:lastPrinted>2018-08-02T09:11:00Z</cp:lastPrinted>
  <dcterms:created xsi:type="dcterms:W3CDTF">2018-09-18T09:31:00Z</dcterms:created>
  <dcterms:modified xsi:type="dcterms:W3CDTF">2018-09-18T09:31:00Z</dcterms:modified>
</cp:coreProperties>
</file>