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719" w:rsidRPr="00ED1A86" w:rsidRDefault="009B37F2" w:rsidP="00ED1A86">
      <w:pPr>
        <w:spacing w:after="0" w:line="240" w:lineRule="auto"/>
        <w:ind w:left="567" w:hanging="567"/>
        <w:jc w:val="center"/>
        <w:rPr>
          <w:rFonts w:ascii="Times New Roman" w:eastAsia="Times New Roman" w:hAnsi="Times New Roman"/>
          <w:sz w:val="24"/>
          <w:szCs w:val="24"/>
          <w:lang w:eastAsia="ru-RU"/>
        </w:rPr>
      </w:pPr>
      <w:bookmarkStart w:id="0" w:name="_GoBack"/>
      <w:bookmarkEnd w:id="0"/>
      <w:r w:rsidRPr="00ED1A86">
        <w:rPr>
          <w:rFonts w:ascii="Times New Roman" w:eastAsia="Times New Roman" w:hAnsi="Times New Roman"/>
          <w:b/>
          <w:color w:val="000000"/>
          <w:sz w:val="24"/>
          <w:szCs w:val="24"/>
          <w:lang w:eastAsia="ru-RU"/>
        </w:rPr>
        <w:t xml:space="preserve">Протокол об итогах </w:t>
      </w:r>
      <w:r w:rsidR="003F4719" w:rsidRPr="00ED1A86">
        <w:rPr>
          <w:rFonts w:ascii="Times New Roman" w:eastAsia="Times New Roman" w:hAnsi="Times New Roman"/>
          <w:b/>
          <w:color w:val="000000"/>
          <w:sz w:val="24"/>
          <w:szCs w:val="24"/>
          <w:lang w:eastAsia="ru-RU"/>
        </w:rPr>
        <w:t>тендера</w:t>
      </w:r>
    </w:p>
    <w:p w:rsidR="00BA0CA2" w:rsidRPr="00ED1A86" w:rsidRDefault="00B27FDE" w:rsidP="003916E6">
      <w:pPr>
        <w:spacing w:after="0" w:line="240" w:lineRule="auto"/>
        <w:ind w:firstLine="540"/>
        <w:jc w:val="center"/>
        <w:rPr>
          <w:rFonts w:ascii="Times New Roman" w:hAnsi="Times New Roman"/>
          <w:b/>
          <w:bCs/>
          <w:color w:val="000000"/>
          <w:sz w:val="24"/>
          <w:szCs w:val="24"/>
        </w:rPr>
      </w:pPr>
      <w:r w:rsidRPr="00ED1A86">
        <w:rPr>
          <w:rFonts w:ascii="Times New Roman" w:hAnsi="Times New Roman"/>
          <w:b/>
          <w:bCs/>
          <w:color w:val="000000"/>
          <w:sz w:val="24"/>
          <w:szCs w:val="24"/>
        </w:rPr>
        <w:t xml:space="preserve">по закупу </w:t>
      </w:r>
      <w:r w:rsidR="00545C34" w:rsidRPr="00ED1A86">
        <w:rPr>
          <w:rFonts w:ascii="Times New Roman" w:hAnsi="Times New Roman"/>
          <w:b/>
          <w:bCs/>
          <w:color w:val="000000"/>
          <w:sz w:val="24"/>
          <w:szCs w:val="24"/>
        </w:rPr>
        <w:t>товаров</w:t>
      </w:r>
    </w:p>
    <w:p w:rsidR="00A711E8" w:rsidRPr="00ED1A86" w:rsidRDefault="00A711E8" w:rsidP="003916E6">
      <w:pPr>
        <w:spacing w:after="0" w:line="240" w:lineRule="auto"/>
        <w:ind w:firstLine="540"/>
        <w:jc w:val="center"/>
        <w:rPr>
          <w:rFonts w:ascii="Times New Roman" w:hAnsi="Times New Roman"/>
          <w:sz w:val="24"/>
          <w:szCs w:val="24"/>
        </w:rPr>
      </w:pPr>
    </w:p>
    <w:tbl>
      <w:tblPr>
        <w:tblW w:w="5000" w:type="pct"/>
        <w:tblCellMar>
          <w:left w:w="0" w:type="dxa"/>
          <w:right w:w="0" w:type="dxa"/>
        </w:tblCellMar>
        <w:tblLook w:val="04A0" w:firstRow="1" w:lastRow="0" w:firstColumn="1" w:lastColumn="0" w:noHBand="0" w:noVBand="1"/>
      </w:tblPr>
      <w:tblGrid>
        <w:gridCol w:w="5068"/>
        <w:gridCol w:w="5069"/>
      </w:tblGrid>
      <w:tr w:rsidR="008741AB" w:rsidRPr="00ED1A86" w:rsidTr="006A3691">
        <w:tc>
          <w:tcPr>
            <w:tcW w:w="2500" w:type="pct"/>
            <w:tcMar>
              <w:top w:w="0" w:type="dxa"/>
              <w:left w:w="108" w:type="dxa"/>
              <w:bottom w:w="0" w:type="dxa"/>
              <w:right w:w="108" w:type="dxa"/>
            </w:tcMar>
          </w:tcPr>
          <w:p w:rsidR="008741AB" w:rsidRPr="00ED1A86" w:rsidRDefault="001B0362" w:rsidP="006A3691">
            <w:pPr>
              <w:spacing w:after="0" w:line="240" w:lineRule="auto"/>
              <w:rPr>
                <w:rFonts w:ascii="Times New Roman" w:hAnsi="Times New Roman"/>
                <w:sz w:val="24"/>
                <w:szCs w:val="24"/>
              </w:rPr>
            </w:pPr>
            <w:r w:rsidRPr="00ED1A86">
              <w:rPr>
                <w:rFonts w:ascii="Times New Roman" w:hAnsi="Times New Roman"/>
                <w:sz w:val="24"/>
                <w:szCs w:val="24"/>
              </w:rPr>
              <w:t>г.Алматы, пр.Аль-Фараби, 146</w:t>
            </w:r>
          </w:p>
        </w:tc>
        <w:tc>
          <w:tcPr>
            <w:tcW w:w="2500" w:type="pct"/>
            <w:tcMar>
              <w:top w:w="0" w:type="dxa"/>
              <w:left w:w="108" w:type="dxa"/>
              <w:bottom w:w="0" w:type="dxa"/>
              <w:right w:w="108" w:type="dxa"/>
            </w:tcMar>
          </w:tcPr>
          <w:p w:rsidR="008741AB" w:rsidRPr="00ED1A86" w:rsidRDefault="003916E6" w:rsidP="006A3691">
            <w:pPr>
              <w:spacing w:after="0" w:line="240" w:lineRule="auto"/>
              <w:ind w:firstLine="540"/>
              <w:jc w:val="right"/>
              <w:rPr>
                <w:rFonts w:ascii="Times New Roman" w:hAnsi="Times New Roman"/>
                <w:color w:val="000000"/>
                <w:sz w:val="24"/>
                <w:szCs w:val="24"/>
              </w:rPr>
            </w:pPr>
            <w:r w:rsidRPr="00ED1A86">
              <w:rPr>
                <w:rFonts w:ascii="Times New Roman" w:hAnsi="Times New Roman"/>
                <w:color w:val="000000"/>
                <w:sz w:val="24"/>
                <w:szCs w:val="24"/>
              </w:rPr>
              <w:t>14</w:t>
            </w:r>
            <w:r w:rsidR="00A0282F" w:rsidRPr="00ED1A86">
              <w:rPr>
                <w:rFonts w:ascii="Times New Roman" w:hAnsi="Times New Roman"/>
                <w:color w:val="000000"/>
                <w:sz w:val="24"/>
                <w:szCs w:val="24"/>
                <w:lang w:val="en-US"/>
              </w:rPr>
              <w:t xml:space="preserve"> </w:t>
            </w:r>
            <w:r w:rsidR="008741AB" w:rsidRPr="00ED1A86">
              <w:rPr>
                <w:rFonts w:ascii="Times New Roman" w:hAnsi="Times New Roman"/>
                <w:color w:val="000000"/>
                <w:sz w:val="24"/>
                <w:szCs w:val="24"/>
              </w:rPr>
              <w:t>час. 00 мин.</w:t>
            </w:r>
          </w:p>
          <w:p w:rsidR="008741AB" w:rsidRPr="00ED1A86" w:rsidRDefault="008741AB" w:rsidP="006A3691">
            <w:pPr>
              <w:spacing w:after="0" w:line="240" w:lineRule="auto"/>
              <w:ind w:firstLine="540"/>
              <w:jc w:val="right"/>
              <w:rPr>
                <w:rFonts w:ascii="Times New Roman" w:hAnsi="Times New Roman"/>
                <w:sz w:val="24"/>
                <w:szCs w:val="24"/>
              </w:rPr>
            </w:pPr>
            <w:r w:rsidRPr="00ED1A86">
              <w:rPr>
                <w:rFonts w:ascii="Times New Roman" w:hAnsi="Times New Roman"/>
                <w:color w:val="000000"/>
                <w:sz w:val="24"/>
                <w:szCs w:val="24"/>
              </w:rPr>
              <w:t xml:space="preserve">        </w:t>
            </w:r>
            <w:r w:rsidR="003916E6" w:rsidRPr="00ED1A86">
              <w:rPr>
                <w:rFonts w:ascii="Times New Roman" w:hAnsi="Times New Roman"/>
                <w:color w:val="000000"/>
                <w:sz w:val="24"/>
                <w:szCs w:val="24"/>
              </w:rPr>
              <w:t>0</w:t>
            </w:r>
            <w:r w:rsidR="0020129D">
              <w:rPr>
                <w:rFonts w:ascii="Times New Roman" w:hAnsi="Times New Roman"/>
                <w:color w:val="000000"/>
                <w:sz w:val="24"/>
                <w:szCs w:val="24"/>
              </w:rPr>
              <w:t>3</w:t>
            </w:r>
            <w:r w:rsidR="003916E6" w:rsidRPr="00ED1A86">
              <w:rPr>
                <w:rFonts w:ascii="Times New Roman" w:hAnsi="Times New Roman"/>
                <w:color w:val="000000"/>
                <w:sz w:val="24"/>
                <w:szCs w:val="24"/>
              </w:rPr>
              <w:t xml:space="preserve"> апреля </w:t>
            </w:r>
            <w:r w:rsidRPr="00ED1A86">
              <w:rPr>
                <w:rFonts w:ascii="Times New Roman" w:hAnsi="Times New Roman"/>
                <w:color w:val="000000"/>
                <w:sz w:val="24"/>
                <w:szCs w:val="24"/>
              </w:rPr>
              <w:t>20</w:t>
            </w:r>
            <w:r w:rsidR="00A0282F" w:rsidRPr="00ED1A86">
              <w:rPr>
                <w:rFonts w:ascii="Times New Roman" w:hAnsi="Times New Roman"/>
                <w:color w:val="000000"/>
                <w:sz w:val="24"/>
                <w:szCs w:val="24"/>
              </w:rPr>
              <w:t>20</w:t>
            </w:r>
            <w:r w:rsidRPr="00ED1A86">
              <w:rPr>
                <w:rFonts w:ascii="Times New Roman" w:hAnsi="Times New Roman"/>
                <w:color w:val="000000"/>
                <w:sz w:val="24"/>
                <w:szCs w:val="24"/>
              </w:rPr>
              <w:t xml:space="preserve"> года</w:t>
            </w:r>
          </w:p>
          <w:p w:rsidR="008741AB" w:rsidRPr="00ED1A86" w:rsidRDefault="008741AB" w:rsidP="006A3691">
            <w:pPr>
              <w:spacing w:after="0" w:line="240" w:lineRule="auto"/>
              <w:ind w:firstLine="540"/>
              <w:jc w:val="center"/>
              <w:rPr>
                <w:rFonts w:ascii="Times New Roman" w:hAnsi="Times New Roman"/>
                <w:sz w:val="24"/>
                <w:szCs w:val="24"/>
              </w:rPr>
            </w:pPr>
          </w:p>
        </w:tc>
      </w:tr>
    </w:tbl>
    <w:p w:rsidR="0024087A" w:rsidRPr="00ED1A86" w:rsidRDefault="00D813AB" w:rsidP="008E0D8B">
      <w:pPr>
        <w:spacing w:after="0" w:line="240" w:lineRule="auto"/>
        <w:ind w:firstLine="540"/>
        <w:jc w:val="thaiDistribute"/>
        <w:rPr>
          <w:rFonts w:ascii="Times New Roman" w:hAnsi="Times New Roman"/>
          <w:sz w:val="24"/>
          <w:szCs w:val="24"/>
        </w:rPr>
      </w:pPr>
      <w:r w:rsidRPr="00ED1A86">
        <w:rPr>
          <w:rFonts w:ascii="Times New Roman" w:hAnsi="Times New Roman"/>
          <w:sz w:val="24"/>
          <w:szCs w:val="24"/>
        </w:rPr>
        <w:t xml:space="preserve">1. Тендерная комиссия по </w:t>
      </w:r>
      <w:r w:rsidRPr="00ED1A86">
        <w:rPr>
          <w:rFonts w:ascii="Times New Roman" w:hAnsi="Times New Roman"/>
          <w:bCs/>
          <w:color w:val="000000"/>
          <w:sz w:val="24"/>
          <w:szCs w:val="24"/>
        </w:rPr>
        <w:t xml:space="preserve">закупу </w:t>
      </w:r>
      <w:r w:rsidR="00E15A8E" w:rsidRPr="00ED1A86">
        <w:rPr>
          <w:rFonts w:ascii="Times New Roman" w:hAnsi="Times New Roman"/>
          <w:bCs/>
          <w:color w:val="000000"/>
          <w:sz w:val="24"/>
          <w:szCs w:val="24"/>
        </w:rPr>
        <w:t xml:space="preserve">товаров </w:t>
      </w:r>
      <w:r w:rsidR="002A4967" w:rsidRPr="00ED1A86">
        <w:rPr>
          <w:rFonts w:ascii="Times New Roman" w:hAnsi="Times New Roman"/>
          <w:bCs/>
          <w:color w:val="000000"/>
          <w:sz w:val="24"/>
          <w:szCs w:val="24"/>
        </w:rPr>
        <w:t xml:space="preserve">для </w:t>
      </w:r>
      <w:r w:rsidR="00645AFE" w:rsidRPr="00ED1A86">
        <w:rPr>
          <w:rFonts w:ascii="Times New Roman" w:hAnsi="Times New Roman"/>
          <w:bCs/>
          <w:color w:val="000000"/>
          <w:sz w:val="24"/>
          <w:szCs w:val="24"/>
        </w:rPr>
        <w:t>АО «</w:t>
      </w:r>
      <w:r w:rsidRPr="00ED1A86">
        <w:rPr>
          <w:rFonts w:ascii="Times New Roman" w:hAnsi="Times New Roman"/>
          <w:bCs/>
          <w:color w:val="000000"/>
          <w:sz w:val="24"/>
          <w:szCs w:val="24"/>
        </w:rPr>
        <w:t>НЦПиДХ» н</w:t>
      </w:r>
      <w:r w:rsidR="006003F7" w:rsidRPr="00ED1A86">
        <w:rPr>
          <w:rFonts w:ascii="Times New Roman" w:hAnsi="Times New Roman"/>
          <w:sz w:val="24"/>
          <w:szCs w:val="24"/>
        </w:rPr>
        <w:t>а 2020</w:t>
      </w:r>
      <w:r w:rsidRPr="00ED1A86">
        <w:rPr>
          <w:rFonts w:ascii="Times New Roman" w:hAnsi="Times New Roman"/>
          <w:sz w:val="24"/>
          <w:szCs w:val="24"/>
        </w:rPr>
        <w:t xml:space="preserve"> финансовый год в составе:</w:t>
      </w:r>
    </w:p>
    <w:p w:rsidR="008E0D8B" w:rsidRPr="00ED1A86" w:rsidRDefault="008E0D8B" w:rsidP="008E0D8B">
      <w:pPr>
        <w:spacing w:after="0" w:line="240" w:lineRule="auto"/>
        <w:ind w:firstLine="540"/>
        <w:jc w:val="thaiDistribute"/>
        <w:rPr>
          <w:rFonts w:ascii="Times New Roman" w:hAnsi="Times New Roman"/>
          <w:b/>
          <w:sz w:val="24"/>
          <w:szCs w:val="24"/>
        </w:rPr>
      </w:pPr>
    </w:p>
    <w:p w:rsidR="00633119" w:rsidRPr="00ED1A86" w:rsidRDefault="00633119" w:rsidP="00633119">
      <w:pPr>
        <w:spacing w:after="0" w:line="240" w:lineRule="auto"/>
        <w:ind w:right="-5"/>
        <w:jc w:val="both"/>
        <w:rPr>
          <w:rFonts w:ascii="Times New Roman" w:hAnsi="Times New Roman"/>
          <w:b/>
          <w:sz w:val="24"/>
          <w:szCs w:val="24"/>
        </w:rPr>
      </w:pPr>
      <w:r w:rsidRPr="00ED1A86">
        <w:rPr>
          <w:rFonts w:ascii="Times New Roman" w:hAnsi="Times New Roman"/>
          <w:b/>
          <w:sz w:val="24"/>
          <w:szCs w:val="24"/>
        </w:rPr>
        <w:t xml:space="preserve">Председателя комиссии </w:t>
      </w:r>
    </w:p>
    <w:p w:rsidR="007F6C56" w:rsidRPr="00ED1A86" w:rsidRDefault="007F6C56" w:rsidP="009E1883">
      <w:pPr>
        <w:tabs>
          <w:tab w:val="left" w:pos="0"/>
        </w:tabs>
        <w:spacing w:after="0" w:line="240" w:lineRule="auto"/>
        <w:ind w:right="-5"/>
        <w:jc w:val="both"/>
        <w:rPr>
          <w:rFonts w:ascii="Times New Roman" w:hAnsi="Times New Roman"/>
          <w:sz w:val="24"/>
          <w:szCs w:val="24"/>
        </w:rPr>
      </w:pPr>
      <w:r w:rsidRPr="00ED1A86">
        <w:rPr>
          <w:rFonts w:ascii="Times New Roman" w:hAnsi="Times New Roman"/>
          <w:sz w:val="24"/>
          <w:szCs w:val="24"/>
        </w:rPr>
        <w:t xml:space="preserve">Зам.председателя </w:t>
      </w:r>
      <w:r w:rsidR="009E1883" w:rsidRPr="00ED1A86">
        <w:rPr>
          <w:rFonts w:ascii="Times New Roman" w:hAnsi="Times New Roman"/>
          <w:sz w:val="24"/>
          <w:szCs w:val="24"/>
        </w:rPr>
        <w:t>Правления</w:t>
      </w:r>
      <w:r w:rsidR="009E1883" w:rsidRPr="00ED1A86">
        <w:rPr>
          <w:rFonts w:ascii="Times New Roman" w:hAnsi="Times New Roman"/>
          <w:sz w:val="24"/>
          <w:szCs w:val="24"/>
        </w:rPr>
        <w:tab/>
      </w:r>
      <w:r w:rsidRPr="00ED1A86">
        <w:rPr>
          <w:rFonts w:ascii="Times New Roman" w:hAnsi="Times New Roman"/>
          <w:sz w:val="24"/>
          <w:szCs w:val="24"/>
        </w:rPr>
        <w:t xml:space="preserve"> </w:t>
      </w:r>
      <w:r w:rsidRPr="00ED1A86">
        <w:rPr>
          <w:rFonts w:ascii="Times New Roman" w:hAnsi="Times New Roman"/>
          <w:sz w:val="24"/>
          <w:szCs w:val="24"/>
        </w:rPr>
        <w:tab/>
      </w:r>
      <w:r w:rsidRPr="00ED1A86">
        <w:rPr>
          <w:rFonts w:ascii="Times New Roman" w:hAnsi="Times New Roman"/>
          <w:sz w:val="24"/>
          <w:szCs w:val="24"/>
        </w:rPr>
        <w:tab/>
      </w:r>
      <w:r w:rsidRPr="00ED1A86">
        <w:rPr>
          <w:rFonts w:ascii="Times New Roman" w:hAnsi="Times New Roman"/>
          <w:sz w:val="24"/>
          <w:szCs w:val="24"/>
        </w:rPr>
        <w:tab/>
      </w:r>
      <w:r w:rsidRPr="00ED1A86">
        <w:rPr>
          <w:rFonts w:ascii="Times New Roman" w:hAnsi="Times New Roman"/>
          <w:sz w:val="24"/>
          <w:szCs w:val="24"/>
        </w:rPr>
        <w:tab/>
      </w:r>
      <w:r w:rsidR="006003F7" w:rsidRPr="00ED1A86">
        <w:rPr>
          <w:rFonts w:ascii="Times New Roman" w:hAnsi="Times New Roman"/>
          <w:sz w:val="24"/>
          <w:szCs w:val="24"/>
        </w:rPr>
        <w:t>Манжуова Л.Н.</w:t>
      </w:r>
    </w:p>
    <w:p w:rsidR="00633119" w:rsidRPr="00ED1A86" w:rsidRDefault="00633119" w:rsidP="00633119">
      <w:pPr>
        <w:tabs>
          <w:tab w:val="left" w:pos="0"/>
        </w:tabs>
        <w:spacing w:after="0" w:line="240" w:lineRule="auto"/>
        <w:ind w:right="-5"/>
        <w:jc w:val="both"/>
        <w:rPr>
          <w:rFonts w:ascii="Times New Roman" w:hAnsi="Times New Roman"/>
          <w:b/>
          <w:sz w:val="24"/>
          <w:szCs w:val="24"/>
        </w:rPr>
      </w:pPr>
      <w:r w:rsidRPr="00ED1A86">
        <w:rPr>
          <w:rFonts w:ascii="Times New Roman" w:hAnsi="Times New Roman"/>
          <w:b/>
          <w:sz w:val="24"/>
          <w:szCs w:val="24"/>
        </w:rPr>
        <w:t>Заместителя председателя комиссии</w:t>
      </w:r>
    </w:p>
    <w:p w:rsidR="007F1013" w:rsidRPr="00ED1A86" w:rsidRDefault="007F1013" w:rsidP="00633119">
      <w:pPr>
        <w:tabs>
          <w:tab w:val="left" w:pos="0"/>
        </w:tabs>
        <w:spacing w:after="0" w:line="240" w:lineRule="auto"/>
        <w:ind w:right="-5"/>
        <w:jc w:val="both"/>
        <w:rPr>
          <w:rFonts w:ascii="Times New Roman" w:hAnsi="Times New Roman"/>
          <w:sz w:val="24"/>
          <w:szCs w:val="24"/>
        </w:rPr>
      </w:pPr>
      <w:r w:rsidRPr="00ED1A86">
        <w:rPr>
          <w:rFonts w:ascii="Times New Roman" w:hAnsi="Times New Roman"/>
          <w:sz w:val="24"/>
          <w:szCs w:val="24"/>
        </w:rPr>
        <w:t>Руководител</w:t>
      </w:r>
      <w:r w:rsidR="009F2505" w:rsidRPr="00ED1A86">
        <w:rPr>
          <w:rFonts w:ascii="Times New Roman" w:hAnsi="Times New Roman"/>
          <w:sz w:val="24"/>
          <w:szCs w:val="24"/>
        </w:rPr>
        <w:t xml:space="preserve">я </w:t>
      </w:r>
      <w:r w:rsidR="00147610" w:rsidRPr="00ED1A86">
        <w:rPr>
          <w:rFonts w:ascii="Times New Roman" w:hAnsi="Times New Roman"/>
          <w:sz w:val="24"/>
          <w:szCs w:val="24"/>
        </w:rPr>
        <w:t>хирурги</w:t>
      </w:r>
      <w:r w:rsidR="00AE0930" w:rsidRPr="00ED1A86">
        <w:rPr>
          <w:rFonts w:ascii="Times New Roman" w:hAnsi="Times New Roman"/>
          <w:sz w:val="24"/>
          <w:szCs w:val="24"/>
        </w:rPr>
        <w:t>ч</w:t>
      </w:r>
      <w:r w:rsidR="009F2505" w:rsidRPr="00ED1A86">
        <w:rPr>
          <w:rFonts w:ascii="Times New Roman" w:hAnsi="Times New Roman"/>
          <w:sz w:val="24"/>
          <w:szCs w:val="24"/>
        </w:rPr>
        <w:t xml:space="preserve">еского блока </w:t>
      </w:r>
      <w:r w:rsidR="00AE0930" w:rsidRPr="00ED1A86">
        <w:rPr>
          <w:rFonts w:ascii="Times New Roman" w:hAnsi="Times New Roman"/>
          <w:sz w:val="24"/>
          <w:szCs w:val="24"/>
        </w:rPr>
        <w:tab/>
      </w:r>
      <w:r w:rsidR="00AE0930" w:rsidRPr="00ED1A86">
        <w:rPr>
          <w:rFonts w:ascii="Times New Roman" w:hAnsi="Times New Roman"/>
          <w:sz w:val="24"/>
          <w:szCs w:val="24"/>
        </w:rPr>
        <w:tab/>
        <w:t xml:space="preserve">                        </w:t>
      </w:r>
      <w:r w:rsidR="00E93761" w:rsidRPr="00ED1A86">
        <w:rPr>
          <w:rFonts w:ascii="Times New Roman" w:hAnsi="Times New Roman"/>
          <w:sz w:val="24"/>
          <w:szCs w:val="24"/>
        </w:rPr>
        <w:t>Хаиров К.Э.</w:t>
      </w:r>
    </w:p>
    <w:p w:rsidR="007F1013" w:rsidRPr="00ED1A86" w:rsidRDefault="007F1013" w:rsidP="007F1013">
      <w:pPr>
        <w:tabs>
          <w:tab w:val="left" w:pos="0"/>
        </w:tabs>
        <w:spacing w:after="0" w:line="240" w:lineRule="auto"/>
        <w:jc w:val="both"/>
        <w:rPr>
          <w:rFonts w:ascii="Times New Roman" w:hAnsi="Times New Roman"/>
          <w:b/>
          <w:sz w:val="24"/>
          <w:szCs w:val="24"/>
        </w:rPr>
      </w:pPr>
      <w:r w:rsidRPr="00ED1A86">
        <w:rPr>
          <w:rFonts w:ascii="Times New Roman" w:hAnsi="Times New Roman"/>
          <w:b/>
          <w:sz w:val="24"/>
          <w:szCs w:val="24"/>
        </w:rPr>
        <w:t xml:space="preserve">Членов комиссии:  </w:t>
      </w:r>
    </w:p>
    <w:p w:rsidR="007731DA" w:rsidRPr="00ED1A86" w:rsidRDefault="006C3209" w:rsidP="007F6C56">
      <w:pPr>
        <w:pStyle w:val="ae"/>
        <w:rPr>
          <w:rFonts w:ascii="Times New Roman" w:hAnsi="Times New Roman"/>
          <w:szCs w:val="24"/>
          <w:lang w:val="ru-RU"/>
        </w:rPr>
      </w:pPr>
      <w:r w:rsidRPr="00ED1A86">
        <w:rPr>
          <w:rFonts w:ascii="Times New Roman" w:hAnsi="Times New Roman"/>
          <w:szCs w:val="24"/>
          <w:lang w:val="ru-RU"/>
        </w:rPr>
        <w:t xml:space="preserve">И.о. </w:t>
      </w:r>
      <w:r w:rsidR="007F6C56" w:rsidRPr="00ED1A86">
        <w:rPr>
          <w:rFonts w:ascii="Times New Roman" w:hAnsi="Times New Roman"/>
          <w:szCs w:val="24"/>
          <w:lang w:val="ru-RU"/>
        </w:rPr>
        <w:t>Руководител</w:t>
      </w:r>
      <w:r w:rsidR="009F2505" w:rsidRPr="00ED1A86">
        <w:rPr>
          <w:rFonts w:ascii="Times New Roman" w:hAnsi="Times New Roman"/>
          <w:szCs w:val="24"/>
          <w:lang w:val="ru-RU"/>
        </w:rPr>
        <w:t>я</w:t>
      </w:r>
      <w:r w:rsidR="007F6C56" w:rsidRPr="00ED1A86">
        <w:rPr>
          <w:rFonts w:ascii="Times New Roman" w:hAnsi="Times New Roman"/>
          <w:szCs w:val="24"/>
          <w:lang w:val="ru-RU"/>
        </w:rPr>
        <w:t xml:space="preserve"> </w:t>
      </w:r>
      <w:r w:rsidR="009F2505" w:rsidRPr="00ED1A86">
        <w:rPr>
          <w:rFonts w:ascii="Times New Roman" w:hAnsi="Times New Roman"/>
          <w:szCs w:val="24"/>
          <w:lang w:val="ru-RU"/>
        </w:rPr>
        <w:t xml:space="preserve">Отдела </w:t>
      </w:r>
      <w:r w:rsidR="007F6C56" w:rsidRPr="00ED1A86">
        <w:rPr>
          <w:rFonts w:ascii="Times New Roman" w:hAnsi="Times New Roman"/>
          <w:szCs w:val="24"/>
          <w:lang w:val="ru-RU"/>
        </w:rPr>
        <w:t xml:space="preserve">лекарственного обеспечения </w:t>
      </w:r>
      <w:r w:rsidR="007F6C56" w:rsidRPr="00ED1A86">
        <w:rPr>
          <w:rFonts w:ascii="Times New Roman" w:hAnsi="Times New Roman"/>
          <w:szCs w:val="24"/>
          <w:lang w:val="ru-RU"/>
        </w:rPr>
        <w:tab/>
      </w:r>
      <w:r w:rsidRPr="00ED1A86">
        <w:rPr>
          <w:rFonts w:ascii="Times New Roman" w:hAnsi="Times New Roman"/>
          <w:szCs w:val="24"/>
          <w:lang w:val="ru-RU"/>
        </w:rPr>
        <w:t>Кудабаева Н.Ж.</w:t>
      </w:r>
    </w:p>
    <w:p w:rsidR="00633119" w:rsidRPr="00ED1A86" w:rsidRDefault="00633119" w:rsidP="00633119">
      <w:pPr>
        <w:tabs>
          <w:tab w:val="left" w:pos="0"/>
        </w:tabs>
        <w:spacing w:after="0" w:line="240" w:lineRule="auto"/>
        <w:jc w:val="both"/>
        <w:rPr>
          <w:rFonts w:ascii="Times New Roman" w:hAnsi="Times New Roman"/>
          <w:sz w:val="24"/>
          <w:szCs w:val="24"/>
        </w:rPr>
      </w:pPr>
      <w:r w:rsidRPr="00ED1A86">
        <w:rPr>
          <w:rFonts w:ascii="Times New Roman" w:hAnsi="Times New Roman"/>
          <w:b/>
          <w:sz w:val="24"/>
          <w:szCs w:val="24"/>
        </w:rPr>
        <w:t xml:space="preserve">Секретаря комиссии </w:t>
      </w:r>
      <w:r w:rsidRPr="00ED1A86">
        <w:rPr>
          <w:rFonts w:ascii="Times New Roman" w:hAnsi="Times New Roman"/>
          <w:b/>
          <w:sz w:val="24"/>
          <w:szCs w:val="24"/>
        </w:rPr>
        <w:tab/>
      </w:r>
      <w:r w:rsidRPr="00ED1A86">
        <w:rPr>
          <w:rFonts w:ascii="Times New Roman" w:hAnsi="Times New Roman"/>
          <w:b/>
          <w:sz w:val="24"/>
          <w:szCs w:val="24"/>
        </w:rPr>
        <w:tab/>
      </w:r>
      <w:r w:rsidRPr="00ED1A86">
        <w:rPr>
          <w:rFonts w:ascii="Times New Roman" w:hAnsi="Times New Roman"/>
          <w:b/>
          <w:sz w:val="24"/>
          <w:szCs w:val="24"/>
        </w:rPr>
        <w:tab/>
      </w:r>
      <w:r w:rsidRPr="00ED1A86">
        <w:rPr>
          <w:rFonts w:ascii="Times New Roman" w:hAnsi="Times New Roman"/>
          <w:b/>
          <w:sz w:val="24"/>
          <w:szCs w:val="24"/>
        </w:rPr>
        <w:tab/>
      </w:r>
      <w:r w:rsidRPr="00ED1A86">
        <w:rPr>
          <w:rFonts w:ascii="Times New Roman" w:hAnsi="Times New Roman"/>
          <w:b/>
          <w:sz w:val="24"/>
          <w:szCs w:val="24"/>
        </w:rPr>
        <w:tab/>
      </w:r>
      <w:r w:rsidRPr="00ED1A86">
        <w:rPr>
          <w:rFonts w:ascii="Times New Roman" w:hAnsi="Times New Roman"/>
          <w:b/>
          <w:sz w:val="24"/>
          <w:szCs w:val="24"/>
        </w:rPr>
        <w:tab/>
      </w:r>
      <w:r w:rsidR="00545C34" w:rsidRPr="00ED1A86">
        <w:rPr>
          <w:rFonts w:ascii="Times New Roman" w:hAnsi="Times New Roman"/>
          <w:sz w:val="24"/>
          <w:szCs w:val="24"/>
          <w:lang w:val="kk-KZ"/>
        </w:rPr>
        <w:t>Сарсенова Г.М</w:t>
      </w:r>
      <w:r w:rsidR="005173AA" w:rsidRPr="00ED1A86">
        <w:rPr>
          <w:rFonts w:ascii="Times New Roman" w:hAnsi="Times New Roman"/>
          <w:sz w:val="24"/>
          <w:szCs w:val="24"/>
        </w:rPr>
        <w:t>.</w:t>
      </w:r>
    </w:p>
    <w:p w:rsidR="00D813AB" w:rsidRPr="00ED1A86" w:rsidRDefault="00D813AB" w:rsidP="00633119">
      <w:pPr>
        <w:spacing w:after="0" w:line="240" w:lineRule="auto"/>
        <w:jc w:val="both"/>
        <w:rPr>
          <w:rFonts w:ascii="Times New Roman" w:hAnsi="Times New Roman"/>
          <w:sz w:val="24"/>
          <w:szCs w:val="24"/>
        </w:rPr>
      </w:pPr>
    </w:p>
    <w:p w:rsidR="008023E9" w:rsidRPr="00ED1A86" w:rsidRDefault="008023E9" w:rsidP="008023E9">
      <w:pPr>
        <w:spacing w:after="0" w:line="240" w:lineRule="auto"/>
        <w:ind w:firstLine="708"/>
        <w:jc w:val="both"/>
        <w:rPr>
          <w:rFonts w:ascii="Times New Roman" w:hAnsi="Times New Roman"/>
          <w:b/>
          <w:color w:val="000000"/>
          <w:sz w:val="24"/>
          <w:szCs w:val="24"/>
        </w:rPr>
      </w:pPr>
      <w:r w:rsidRPr="00ED1A86">
        <w:rPr>
          <w:rFonts w:ascii="Times New Roman" w:hAnsi="Times New Roman"/>
          <w:sz w:val="24"/>
          <w:szCs w:val="24"/>
        </w:rPr>
        <w:t xml:space="preserve">Тендерная комиссия при организации, проведении и подведении итогов тендера руководствовалась </w:t>
      </w:r>
      <w:r w:rsidR="00BD7CE6" w:rsidRPr="00ED1A86">
        <w:rPr>
          <w:rFonts w:ascii="Times New Roman" w:hAnsi="Times New Roman"/>
          <w:sz w:val="24"/>
          <w:szCs w:val="24"/>
        </w:rPr>
        <w:t>Правилами организации и проведения закупа лекарственных средств, медицинских изделий и фармацевтических услуг</w:t>
      </w:r>
      <w:r w:rsidRPr="00ED1A86">
        <w:rPr>
          <w:rFonts w:ascii="Times New Roman" w:hAnsi="Times New Roman"/>
          <w:sz w:val="24"/>
          <w:szCs w:val="24"/>
        </w:rPr>
        <w:t xml:space="preserve">, утвержденными постановлением Правительства РК от 30 октября 2009 года №1729 (далее – Правила) и </w:t>
      </w:r>
      <w:r w:rsidRPr="00ED1A86">
        <w:rPr>
          <w:rFonts w:ascii="Times New Roman" w:hAnsi="Times New Roman"/>
          <w:color w:val="000000"/>
          <w:sz w:val="24"/>
          <w:szCs w:val="24"/>
        </w:rPr>
        <w:t xml:space="preserve">оформила настоящий протокол об итогах тендера </w:t>
      </w:r>
      <w:r w:rsidRPr="00ED1A86">
        <w:rPr>
          <w:rFonts w:ascii="Times New Roman" w:hAnsi="Times New Roman"/>
          <w:sz w:val="24"/>
          <w:szCs w:val="24"/>
        </w:rPr>
        <w:t xml:space="preserve">по закупу  </w:t>
      </w:r>
      <w:r w:rsidR="0041488D" w:rsidRPr="00ED1A86">
        <w:rPr>
          <w:rFonts w:ascii="Times New Roman" w:hAnsi="Times New Roman"/>
          <w:sz w:val="24"/>
          <w:szCs w:val="24"/>
        </w:rPr>
        <w:t>товаров (</w:t>
      </w:r>
      <w:r w:rsidRPr="00ED1A86">
        <w:rPr>
          <w:rFonts w:ascii="Times New Roman" w:hAnsi="Times New Roman"/>
          <w:sz w:val="24"/>
          <w:szCs w:val="24"/>
        </w:rPr>
        <w:t>лекарственных средств</w:t>
      </w:r>
      <w:r w:rsidR="007C5D87" w:rsidRPr="00ED1A86">
        <w:rPr>
          <w:rFonts w:ascii="Times New Roman" w:hAnsi="Times New Roman"/>
          <w:sz w:val="24"/>
          <w:szCs w:val="24"/>
        </w:rPr>
        <w:t xml:space="preserve"> и </w:t>
      </w:r>
      <w:r w:rsidR="001E7593" w:rsidRPr="00ED1A86">
        <w:rPr>
          <w:rFonts w:ascii="Times New Roman" w:hAnsi="Times New Roman"/>
          <w:sz w:val="24"/>
          <w:szCs w:val="24"/>
        </w:rPr>
        <w:t>изделий медицинского назначения</w:t>
      </w:r>
      <w:r w:rsidR="0041488D" w:rsidRPr="00ED1A86">
        <w:rPr>
          <w:rFonts w:ascii="Times New Roman" w:hAnsi="Times New Roman"/>
          <w:sz w:val="24"/>
          <w:szCs w:val="24"/>
        </w:rPr>
        <w:t>)</w:t>
      </w:r>
      <w:r w:rsidR="007C5D87" w:rsidRPr="00ED1A86">
        <w:rPr>
          <w:rFonts w:ascii="Times New Roman" w:hAnsi="Times New Roman"/>
          <w:sz w:val="24"/>
          <w:szCs w:val="24"/>
        </w:rPr>
        <w:t xml:space="preserve"> </w:t>
      </w:r>
      <w:r w:rsidRPr="00ED1A86">
        <w:rPr>
          <w:rFonts w:ascii="Times New Roman" w:hAnsi="Times New Roman"/>
          <w:sz w:val="24"/>
          <w:szCs w:val="24"/>
        </w:rPr>
        <w:t>на 20</w:t>
      </w:r>
      <w:r w:rsidR="00AE0930" w:rsidRPr="00ED1A86">
        <w:rPr>
          <w:rFonts w:ascii="Times New Roman" w:hAnsi="Times New Roman"/>
          <w:sz w:val="24"/>
          <w:szCs w:val="24"/>
        </w:rPr>
        <w:t>20</w:t>
      </w:r>
      <w:r w:rsidRPr="00ED1A86">
        <w:rPr>
          <w:rFonts w:ascii="Times New Roman" w:hAnsi="Times New Roman"/>
          <w:sz w:val="24"/>
          <w:szCs w:val="24"/>
        </w:rPr>
        <w:t xml:space="preserve"> финансовый год. </w:t>
      </w:r>
    </w:p>
    <w:p w:rsidR="00792BBD" w:rsidRPr="00ED1A86" w:rsidRDefault="00792BBD" w:rsidP="004B0F1F">
      <w:pPr>
        <w:spacing w:after="0" w:line="240" w:lineRule="auto"/>
        <w:jc w:val="both"/>
        <w:rPr>
          <w:rFonts w:ascii="Times New Roman" w:hAnsi="Times New Roman"/>
          <w:color w:val="000000"/>
          <w:sz w:val="24"/>
          <w:szCs w:val="24"/>
        </w:rPr>
      </w:pPr>
    </w:p>
    <w:p w:rsidR="004D3F57" w:rsidRPr="00ED1A86" w:rsidRDefault="004D3F57" w:rsidP="001F2B9E">
      <w:pPr>
        <w:numPr>
          <w:ilvl w:val="0"/>
          <w:numId w:val="11"/>
        </w:numPr>
        <w:spacing w:after="0" w:line="240" w:lineRule="auto"/>
        <w:ind w:left="851" w:hanging="284"/>
        <w:jc w:val="both"/>
        <w:rPr>
          <w:rFonts w:ascii="Times New Roman" w:hAnsi="Times New Roman"/>
          <w:b/>
          <w:color w:val="000000"/>
          <w:sz w:val="24"/>
          <w:szCs w:val="24"/>
        </w:rPr>
      </w:pPr>
      <w:r w:rsidRPr="00ED1A86">
        <w:rPr>
          <w:rFonts w:ascii="Times New Roman" w:hAnsi="Times New Roman"/>
          <w:b/>
          <w:color w:val="000000"/>
          <w:sz w:val="24"/>
          <w:szCs w:val="24"/>
        </w:rPr>
        <w:t xml:space="preserve">Наименования и краткое описание </w:t>
      </w:r>
      <w:r w:rsidR="00C65731" w:rsidRPr="00ED1A86">
        <w:rPr>
          <w:rFonts w:ascii="Times New Roman" w:hAnsi="Times New Roman"/>
          <w:b/>
          <w:color w:val="000000"/>
          <w:sz w:val="24"/>
          <w:szCs w:val="24"/>
        </w:rPr>
        <w:t xml:space="preserve">товаров: </w:t>
      </w:r>
    </w:p>
    <w:tbl>
      <w:tblPr>
        <w:tblW w:w="4895"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1"/>
        <w:gridCol w:w="2070"/>
        <w:gridCol w:w="4162"/>
        <w:gridCol w:w="560"/>
        <w:gridCol w:w="838"/>
        <w:gridCol w:w="895"/>
        <w:gridCol w:w="838"/>
      </w:tblGrid>
      <w:tr w:rsidR="00ED1A86" w:rsidRPr="00ED1A86" w:rsidTr="00ED1A86">
        <w:tc>
          <w:tcPr>
            <w:tcW w:w="283" w:type="pct"/>
            <w:shd w:val="clear" w:color="auto" w:fill="auto"/>
          </w:tcPr>
          <w:p w:rsidR="00BF178F" w:rsidRPr="00ED1A86" w:rsidRDefault="00545C34" w:rsidP="00022681">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 xml:space="preserve">№ </w:t>
            </w:r>
            <w:r w:rsidR="00BF178F" w:rsidRPr="00ED1A86">
              <w:rPr>
                <w:rFonts w:ascii="Times New Roman" w:eastAsia="Times New Roman" w:hAnsi="Times New Roman"/>
                <w:b/>
                <w:color w:val="000000"/>
                <w:sz w:val="20"/>
                <w:szCs w:val="20"/>
              </w:rPr>
              <w:t>ло</w:t>
            </w:r>
          </w:p>
          <w:p w:rsidR="00545C34" w:rsidRPr="00ED1A86" w:rsidRDefault="00022681" w:rsidP="00022681">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та</w:t>
            </w:r>
          </w:p>
        </w:tc>
        <w:tc>
          <w:tcPr>
            <w:tcW w:w="1043" w:type="pct"/>
            <w:shd w:val="clear" w:color="auto" w:fill="auto"/>
          </w:tcPr>
          <w:p w:rsidR="00545C34" w:rsidRPr="00ED1A86" w:rsidRDefault="00545C34" w:rsidP="00022681">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Наименование</w:t>
            </w:r>
          </w:p>
        </w:tc>
        <w:tc>
          <w:tcPr>
            <w:tcW w:w="2097" w:type="pct"/>
            <w:shd w:val="clear" w:color="auto" w:fill="auto"/>
          </w:tcPr>
          <w:p w:rsidR="00545C34" w:rsidRPr="00E805D5" w:rsidRDefault="00545C34" w:rsidP="00022681">
            <w:pPr>
              <w:spacing w:after="0" w:line="240" w:lineRule="auto"/>
              <w:jc w:val="center"/>
              <w:rPr>
                <w:rFonts w:ascii="Times New Roman" w:eastAsia="Times New Roman" w:hAnsi="Times New Roman"/>
                <w:b/>
                <w:color w:val="000000"/>
                <w:sz w:val="20"/>
                <w:szCs w:val="20"/>
              </w:rPr>
            </w:pPr>
            <w:r w:rsidRPr="00E805D5">
              <w:rPr>
                <w:rFonts w:ascii="Times New Roman" w:eastAsia="Times New Roman" w:hAnsi="Times New Roman"/>
                <w:b/>
                <w:color w:val="000000"/>
                <w:sz w:val="20"/>
                <w:szCs w:val="20"/>
              </w:rPr>
              <w:t>Характеристика</w:t>
            </w:r>
          </w:p>
        </w:tc>
        <w:tc>
          <w:tcPr>
            <w:tcW w:w="282" w:type="pct"/>
            <w:shd w:val="clear" w:color="auto" w:fill="auto"/>
          </w:tcPr>
          <w:p w:rsidR="00545C34" w:rsidRPr="00ED1A86" w:rsidRDefault="00545C34" w:rsidP="00022681">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Ед.</w:t>
            </w:r>
          </w:p>
          <w:p w:rsidR="00545C34" w:rsidRPr="00ED1A86" w:rsidRDefault="00545C34" w:rsidP="00022681">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изм</w:t>
            </w:r>
          </w:p>
        </w:tc>
        <w:tc>
          <w:tcPr>
            <w:tcW w:w="422" w:type="pct"/>
            <w:shd w:val="clear" w:color="auto" w:fill="auto"/>
          </w:tcPr>
          <w:p w:rsidR="00545C34" w:rsidRPr="00ED1A86" w:rsidRDefault="00545C34" w:rsidP="00022681">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Коли-чество</w:t>
            </w:r>
          </w:p>
        </w:tc>
        <w:tc>
          <w:tcPr>
            <w:tcW w:w="451" w:type="pct"/>
            <w:shd w:val="clear" w:color="auto" w:fill="auto"/>
          </w:tcPr>
          <w:p w:rsidR="00545C34" w:rsidRPr="00ED1A86" w:rsidRDefault="00545C34" w:rsidP="00022681">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Цена</w:t>
            </w:r>
          </w:p>
        </w:tc>
        <w:tc>
          <w:tcPr>
            <w:tcW w:w="422" w:type="pct"/>
            <w:shd w:val="clear" w:color="auto" w:fill="auto"/>
            <w:vAlign w:val="center"/>
          </w:tcPr>
          <w:p w:rsidR="00545C34" w:rsidRPr="00ED1A86" w:rsidRDefault="00545C34" w:rsidP="003916E6">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Сумма, тенге</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Метотрексат, реагент (для Анализатора иммунохимического ARCHITECT 2000)</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Метотрексат реагент 100, на 100 исследований</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упак</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30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261 360,00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7 840 800,00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2</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Двухцветный зонд для выявления транслокаций BCR/ABL в интерфазных и метафазных препаратах костного мозга методом флуоресцентной in situ гибридизации</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bookmarkStart w:id="1" w:name="RANGE!C5"/>
            <w:r w:rsidRPr="00E805D5">
              <w:rPr>
                <w:rFonts w:ascii="Times New Roman" w:eastAsia="Times New Roman" w:hAnsi="Times New Roman"/>
                <w:color w:val="000000"/>
                <w:sz w:val="16"/>
                <w:szCs w:val="16"/>
              </w:rPr>
              <w:t>Двухцветный ДНК-зонд для обнаружениятранслокации хромосом 9 и 22 в регионахt (9; 22) (q34; q11.2) и сложных или маскированных вариантов t (9; 22), которые приводят к слиянию генов BCR / ABL. Зонд должен использоваться с метафазными хромосомами или интерфазными ядрами. Зонд SpectrumOrange ABL должен быть размером 650 т.п.н. от точечного центромера гена аргиносукцинатсинтазы (ASS) до теломера гена ABL на хромосоме 9. Зонд SpectrumGreen BCR между 13 и 14 экзонами (область кластера главной точки разрыва (M-). bcr) экзоны 3 и 4) и должен распространяться в направлении хромосомы 22 центромеры приблизительно на 300 т.п.н. Зонд BCR должен окружать ожидаемые точки разрыва M-bcr, и охватывать область кластера малой точки разрыва (m-bcr) для t (9; 22) (q34; q11.2). В составе набора должны быть: 1) ДНК-зонд, меченный флуорофором, и блокирующий ДНК в буфере Трис-ЭДТА (1 флакон, 20 мкл на флакон). 250 нг / мкл. 2) Декстрансульфат, формамид, SSC (pH 7,0) (1 флакон, 150 мкл на флакон). 20 тестов / упак</w:t>
            </w:r>
            <w:bookmarkEnd w:id="1"/>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упак</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716 010,00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7 160 100,00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3</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Раствор чистящий, уп.(1 x 50 мл) для Коагулометра СА-660, 560</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Раствор, представляющий собой гипохлорит натрия в воде - 1х50мл.</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набор</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170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36 546,00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6 212 820,00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4</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Пробирки для образцов конические ,уп (4мл х 100 шт) для Коагулометра СА-660, 560</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Пластиковая чашка для образца коническая на 4мл - 1х100шт.</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набор</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175</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29 236,00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5 116 300,00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5</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 xml:space="preserve">Панели для грам. негативных </w:t>
            </w:r>
            <w:r w:rsidRPr="00ED1A86">
              <w:rPr>
                <w:rFonts w:ascii="Times New Roman" w:eastAsia="Times New Roman" w:hAnsi="Times New Roman"/>
                <w:color w:val="000000"/>
                <w:sz w:val="20"/>
                <w:szCs w:val="20"/>
              </w:rPr>
              <w:lastRenderedPageBreak/>
              <w:t>микроорганизмов комбинированные с антибиотиками, Тип 42 (для Анализатора автоматического бактериологического WalkAway 40)</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lastRenderedPageBreak/>
              <w:t xml:space="preserve">Панели брейкпойнт комбинированные для идентификации и определения чувствительности к антибиотикам грамотрицательных микроорганизмов, тип </w:t>
            </w:r>
            <w:r w:rsidRPr="00E805D5">
              <w:rPr>
                <w:rFonts w:ascii="Times New Roman" w:eastAsia="Times New Roman" w:hAnsi="Times New Roman"/>
                <w:color w:val="000000"/>
                <w:sz w:val="16"/>
                <w:szCs w:val="16"/>
              </w:rPr>
              <w:lastRenderedPageBreak/>
              <w:t>42,  20 пан / уп</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lastRenderedPageBreak/>
              <w:t>упак</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60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60 159,00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3 609 540,00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lastRenderedPageBreak/>
              <w:t>6</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Панели для грам. позитивных  микроорганизмов комбинированные с антибиотиками, Тип 20 (для Анализатора автоматического бактериологического WalkAway 40)</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Панели брейкпойнт комбинированные для идентификации и определения чувствительности к антибиотикам грамположительных микроорганизмов, тип 20, 20 пан / уп</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упак</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50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84 980,00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4 249 000,00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7</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 xml:space="preserve">Шприцы </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Шприцы с сухим гепарином для взятия артериальной крови объёмом 2,0 мл. без иглы. Гепаринизированных, сбалансированных по электролитам шприцев. Концентрация литиевого сухого гепарина 80 МЕ (международных единиц). Сбалансированный по электролитам гепарин нанесен на целлюлозные волокна. Объем пробы 0,5-2,0 мл. </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штук</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8000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659,35</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5 274 800,00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8</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Капилляры</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Капилляры гепаринизированные пластиковые с преднадлежностями. Капилляры гепаринизированные с принадлежностями-пластиковые объемами 100 мкл.предназначены для забора проб крови. Изготовлены из пластика. Покрыты натриевым гепарином, не связывающим электролиты и кальций в образце крови.</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штук</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1250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600,07</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750 087,50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9</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 xml:space="preserve">Комплекс аминокислот </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раствор для инфузий 10% по 100 мл</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фл</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800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6 750,91</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5 400 728,00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10</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 xml:space="preserve">Комплекс аминокислот для парентерального питания не менее 19 аминокислот </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раствор для инфузий, 250 мл</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фл</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1500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3 382,66</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5 073 990,00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11</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Колба  / Шприц инжекторный 200 мл трубка Y-образная спиральная трубка, для инжектора CT 9000 ADV.</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Колба 200 мл трубка Y-образная спиральная трубка.  Стерильный набор для проведения парентеральных инфузий. Набор: шприц-колба объемом 200 мл, спиральная линия, трубка для набора вещества. Лимит давления в шприц-колбе: 1200 PSI / 84 bar. Лимит давления в линии: 300 PSI / 21 bar. Без латекса. Материал: ПВХ, синтетическая резина, поликарбонат, полипропилен. Однократного применения. Предназначен для использования с КТ. </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шт</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250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19 500,00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4 875 000,00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12</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Индивидуальный комплект для рентгенэндоваскулярной окклюзии при ангиодисплазиях</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1) Простыня 180х150 см защитная на стол представляет водоотталкивающее прочное покрытие из водоотталкивающего полиэтилена с центральной частью из водопоглощающего нетканого материала с впитывающей способностью более 100 % – 1 шт                                            2) Ангиопростыня 280х350 см с отверстием, с операционной пленкой, с прозрачным краем. Неоперативные части простыни изготовлены из трехслойного впитывающего нетканого полотна плотностью 55 г/м2. Сверхвпитывающая и водонепроницаемая оперативная часть изготовлена из впитывающего нетканого полотна плотностью 95 г/м2. Отверстие круглой формы, диаметром 10 см с операционной пленкой на отверстии. Прозрачный край изготовлен из пленки ПЭВД толщиной 70 мкм – 1 шт.                                                     3) Халат хирургический размер L длиной 140 см выполнен из нетканого полотна  типа вуденпалп плотностью 68 г/м2, с мягкими трикотажными 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                                     </w:t>
            </w:r>
            <w:r w:rsidRPr="00E805D5">
              <w:rPr>
                <w:rFonts w:ascii="Times New Roman" w:eastAsia="Times New Roman" w:hAnsi="Times New Roman"/>
                <w:color w:val="000000"/>
                <w:sz w:val="16"/>
                <w:szCs w:val="16"/>
              </w:rPr>
              <w:lastRenderedPageBreak/>
              <w:t>4) Халат хирургический размер ХL длиной 140 см выполнен из нетканого полотна  типа вуденпалп плотностью 68 г/м2, с мягкими трикотажными 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                                     5) Чехол для аппарата 100х100 см, круглое, изготовленное из прозрачного ПЭВД толщиной 70 мкм, собранного на резинку. Покрытие обладает 2 положениями: расслабленным и растянутым. Резинка обеспечивает прикрепление покрытия к аппарату. Упакован в индивидуальную упаковку: полиэтиленовый пакет, обозначен стикером «100х100» – 1 шт.                                                                                            6) Чаша 60 мл,  градуированная, изготовленная из полипропилена, не содержит фталат, латекс и ПВХ. Цвет прозрачный - 2 шт.                             7) Чаша 250 мл, градуированная, изготовленная из полипропилена, не содержит фталат, латекс и ПВХ – 2 шт.                                                       8) Чаша 750 мл, для отходов, с абсорбентом, изготовлена из полистирола и вспененного полиуретана, не содержит латекс и ПВХ. Предназначена для безопасной утилизации жидкостей во время медицинских процедур – 1 шт.                                                                                   9) Губка с рукояткой для обработки операционного поля, изготовленная из полипропилена и пенополиуретановой губки – 1 шт.          10) Скальпель №11 состоит из ручки, съемного лезвия и кожуха. Ручка скальпеля изготовлена из акрилонитрилбутадиенстирол материала, имеет очертание захвата для пальца, чтобы обеспечить лучшую управляемость и манипуляции. Лезвие изготовлено из нержавеющей стали. Пластиковый кожух изготовлен из полиэтилена низкой плотности - 1 шт.                                                                     11) Шприц 5 мл инъекционный трехкомпонентный, соединение типа Luer, с иглой  - 1 шт.                                                                                    12) Шприц 5 мл инъекционный трехкомпонентный, соединение типа Luer Lock, с иглой - 1 шт.                                                                                  13) Шприц 10 мл инъекционный трехкомпонентный, соединение типа Luer, с иглой - 1 шт.                                                                                      14) Чехол для ручек операционных ламп одноразовый, изготовлен из полиэтилена, гибкий, не содержит фталат, латекс и ПВХ – 1 шт.                 15) Салфетка марлевая 10х10 см многослойная – 10 шт.                                                                                                                                              16) Салфетка марлевая 45х45 см с рентгено-контрастной пластиной, с петлей – 5 шт.                                                                                                                                  17) Клип-берет хирургический одноразовый, гофрированный, с двумя защипами, вдоль окружности приварена двухрядная резинка. Изготовлен без использования ниток (только сварные швы) из полипропиленового нетканого материала спанбонд. В сложенном виде представляет собой полоску - 2 шт.                                                                     18) Маска трехслойная на резинках, одноразовая. Изготовлена из двух слоев нетканого полотна типа SS (спанбонд) и одного слоя нетканого материала типа SMS, который содержит мельтблаун (фильтрующий элемент). Имеет гибкий носовой фиксатор в верхней части маски. По краям маски вставлены две круглые эластичные резинки для удобства фиксации на лице. Размер маски: 180х90 мм (± 5 мм) – 2 шт.                                                                                                                               19) Перчатки размером №8, хирургические неопудренные - 2 пары.                                                                                                                                                               20) Перчатки размером №6,5 хирургические неопудренные - 2 пары. Комплект упакован в единую стерильную упаковку. Простерилизован газовым методом (этиленоксидом).</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lastRenderedPageBreak/>
              <w:t>набор</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50</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17 000,00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850 000,00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lastRenderedPageBreak/>
              <w:t>13</w:t>
            </w: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Индивидуальный комплект ангиографический детский</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w:t>
            </w:r>
            <w:r w:rsidRPr="00E805D5">
              <w:rPr>
                <w:rFonts w:ascii="Times New Roman" w:eastAsia="Times New Roman" w:hAnsi="Times New Roman"/>
                <w:color w:val="000000"/>
                <w:sz w:val="16"/>
                <w:szCs w:val="16"/>
              </w:rPr>
              <w:tab/>
              <w:t>Перчатки - стерильные, неопудренные №6,5.</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w:t>
            </w:r>
            <w:r w:rsidRPr="00E805D5">
              <w:rPr>
                <w:rFonts w:ascii="Times New Roman" w:eastAsia="Times New Roman" w:hAnsi="Times New Roman"/>
                <w:color w:val="000000"/>
                <w:sz w:val="16"/>
                <w:szCs w:val="16"/>
              </w:rPr>
              <w:tab/>
              <w:t>Перчатки - стерильные, неопудренные №8.</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1 шт. Скальпель - Ручка скальпеля: Изготовлена из акрилонитрилбутадиенстирол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w:t>
            </w:r>
            <w:r w:rsidRPr="00E805D5">
              <w:rPr>
                <w:rFonts w:ascii="Times New Roman" w:eastAsia="Times New Roman" w:hAnsi="Times New Roman"/>
                <w:color w:val="000000"/>
                <w:sz w:val="16"/>
                <w:szCs w:val="16"/>
              </w:rPr>
              <w:lastRenderedPageBreak/>
              <w:t>Угол полосы захвата пальцем составляет 30 градусов. Лезвие: № 11 изготовлено из нержавеющей стали с допустимой твердостью, толщина 0.39мм. Пластиковый кожух скальпеля изготовлен из полиэтилена низкой плотности.</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w:t>
            </w:r>
            <w:r w:rsidRPr="00E805D5">
              <w:rPr>
                <w:rFonts w:ascii="Times New Roman" w:eastAsia="Times New Roman" w:hAnsi="Times New Roman"/>
                <w:color w:val="000000"/>
                <w:sz w:val="16"/>
                <w:szCs w:val="16"/>
              </w:rPr>
              <w:tab/>
              <w:t>Губка-стик для обработки операционного поля - губка стик 8" ручка сделана из полипропилена с пенополиуретановой губки. Общая длина ручки 147 мм. Конец ручки полукруглый, проксимальный конец (противоположность губки). Квадрат губки 50 мм в длину и 50 мм в ширину. Толщина губки 25 мм.</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Чаша - 1000мл - 100% полипропилен, не содержит диэтилгексилфталат, не содержит латекс, не содержит поливинилхлорид. Общий диаметр 16,1см, общая высота 7,7см. Цвет продукта синий. Материал из полипропилена.</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Чаша 250 мл - 100% Полипропилен,не содержит диэтилгексилфталат, не содержит латекс, не содержит поливинилхлорид. Общий диаметр 4,034" или 10.2см, общая высота 2,17" или 5,55см. Высота верхней границы составляет 0,230 "или 0.58см. Цвет продукта синий. Материал из полипропилена.</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w:t>
            </w:r>
            <w:r w:rsidRPr="00E805D5">
              <w:rPr>
                <w:rFonts w:ascii="Times New Roman" w:eastAsia="Times New Roman" w:hAnsi="Times New Roman"/>
                <w:color w:val="000000"/>
                <w:sz w:val="16"/>
                <w:szCs w:val="16"/>
              </w:rPr>
              <w:tab/>
              <w:t>Чаша 60 мл -  100% Полипропилен, не содержит диэтилгексилфталат, не содержит латекс, не содержит поливинилхлорид. Общий объем 60 мл. Прозрачная.</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Чаша для хранения проводника: 2500 мл - общий диаметр 249 мм, высота 80.8 мм. В чаше имеется градуированный внутренний профиль/держатель для того, чтобы держать проводник внутри чаши. Общая емкость жидкости 2500 мл, гладкая текстура. Продукт изготовлен из полипропилена. Чаша содержит внутренний проводниковый зажимный держатель. Чаша синего цвета.</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5 мл инъекционный, трехкомпонентный - тип крепления иглы к цилиндру шприца, при котором игла надевается на шприц. (Луер) с иглой.</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5 мл инъекционный, трехкомпонентный - тип крепления иглы к цилиндру шприца, при котором игла вкручивается в шприц. (Луер лок) с иглой.</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10мл инъекционный, трехкомпонентный - тип крепления иглы к цилиндру шприца, при котором игла надевается на шприц. (Луер) с иглой.</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10 мл- шприц объемом 10мл инъекционный, трехкомпонентный - тип крепления иглы к цилиндру шприца, при котором игла вкручивается в шприц. (Луер лок) с иглой.</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Шприц объемом 20мл инъекционный, трехкомпонентный - тип крепления иглы к цилиндру шприца, при котором игла надевается на шприц. (Луер) с иглой.</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10 шт. - Салфетки 10х10 см - Стерильная марля впитываемостью 550%. Без диэтилгексилфталат,</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10*10 см общий размер 12 слоёв!</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5 шт. - Салфетки размером: 30х30(см) - Хирургические рентгенконтрастные салфетки сделаны из 100% хлопкового волокна степень впитывания меньше чем 10% от плотности ткани. Салфетки сложены 8 раз для того чтобы создать 4-х слойный впитывающий продукт. В нем есть рентгеноконтрастная полоска синего цвета, каждые 5 губок связаны вместе для легкого подсчета.</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 Полотенце - голубого цвета, сделано из 100% хлопка, размер: 24х16 см.</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Покрытие защитное - защитное квадратное покрытие обладает размером 120х120см см: покрытие изготовлено из полиэтиленовой плёнки толщиной 0,05мм. Стяжная лента на отверстии размером 38см в расслабленом положении и 120см в стянутом положении.</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Защитное покрытие на стол ширина 137см, длина 180см, усиленное. Сделан из 2-х видов материала: водоотталкивающего и водопоглощающего. Водопоглащающий материал -нетканый усиленный материал, водоотталкивающий материал - полиэтилен - 2.25мл. Уровень водопоглащения больше чем 400% плотности ткани. Внутренняя водопоглащающая часть составляет 61х180см термо припаена к полиэтиленовым сторонам, которые являются водоотталкивающим.</w:t>
            </w:r>
          </w:p>
          <w:p w:rsidR="003916E6" w:rsidRPr="00E805D5" w:rsidRDefault="003916E6" w:rsidP="003916E6">
            <w:pPr>
              <w:spacing w:after="0" w:line="240" w:lineRule="auto"/>
              <w:jc w:val="center"/>
              <w:rPr>
                <w:rFonts w:ascii="Times New Roman" w:eastAsia="Times New Roman" w:hAnsi="Times New Roman"/>
                <w:color w:val="000000"/>
                <w:sz w:val="16"/>
                <w:szCs w:val="16"/>
              </w:rPr>
            </w:pPr>
            <w:bookmarkStart w:id="2" w:name="OLE_LINK1"/>
            <w:r w:rsidRPr="00E805D5">
              <w:rPr>
                <w:rFonts w:ascii="Times New Roman" w:eastAsia="Times New Roman" w:hAnsi="Times New Roman"/>
                <w:color w:val="000000"/>
                <w:sz w:val="16"/>
                <w:szCs w:val="16"/>
              </w:rPr>
              <w:lastRenderedPageBreak/>
              <w:t>1 шт. -</w:t>
            </w:r>
            <w:r w:rsidRPr="00E805D5">
              <w:rPr>
                <w:rFonts w:ascii="Times New Roman" w:eastAsia="Times New Roman" w:hAnsi="Times New Roman"/>
                <w:color w:val="000000"/>
                <w:sz w:val="16"/>
                <w:szCs w:val="16"/>
              </w:rPr>
              <w:tab/>
              <w:t>Простыня одноразовая - простыня ангиографическая с 4-мя отверстиями для радиального и феморального доступа. Общая ширина простыни 280 см, длина 330 см. Покрытие сделано из 4-х материалов: усиленный нетканый материал, абсорбирующий материал, Полиэтилен, медицинские клеевые полоски на клейкой части. Простыня с абсорбирующей степенью выше чем 400%. Покрытие должно иметь как минимум 2 маркера головной части, напечатанных возле отверстий для пункции. С двух сторон покрытие должно иметь полиэтиленовые края размерами: 70х330 см. Полиэтиленовые края не прошиты, а соединены процедурой термического склеивания и сварки, чтобы защитить структуру простыни и обеспечить стабильную прочность частей материала. Длина не оперативного поля с ножной стороны 153х140 см, от головной части 27х140 см, обе не оперативные части сделаны из усиленный нетканый материал отталкивающего воду материала. Оперативное поле изготовлено из абсорбирующего материала. На оперативном поле имеются 4-ре отверстия с прозрачными клеящимися полосками из медицинского клея, 2 малых отверстия на дополнительном адгезивном поле размером 15х19 см с овальной формы отверстием диаметром 6,2 см. Большие 2 отверстия находятся на дополнительном адгезивном поле 15х19 см с овальными отверстиями размером 13х7 см. 2 малых отверстия должны находится на расстоянии 76 см друг от друга. На левой и правой стороне полиэтиленового края находятся склеенные и запрессованные соединительные полоски общей шириной 10 см от левого и правого краев общей длинной 330 см. Расстояние от верхнего края простыни до центра отверстий 75 см. Все 4-ре отверстия располагаются по одной горизонтальной линии в 75 см от верхнего края. Простыня не протекает, также на простыне с двух сторон имеется барьерный край/ загиб на пленке против стекания жидкости размером 10 см.</w:t>
            </w:r>
            <w:bookmarkEnd w:id="2"/>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w:t>
            </w:r>
            <w:r w:rsidRPr="00E805D5">
              <w:rPr>
                <w:rFonts w:ascii="Times New Roman" w:eastAsia="Times New Roman" w:hAnsi="Times New Roman"/>
                <w:color w:val="000000"/>
                <w:sz w:val="16"/>
                <w:szCs w:val="16"/>
              </w:rPr>
              <w:tab/>
              <w:t>Халат одноразовый - халат изготовлен из композитного нетканого материала плотностью 45грамм. Размеры: По линии горловины - 22см в длину, центр - передняя часть от линии горловины до линии подгибки - 139.5см, общая ширина в развёрнутом виде - 165см, длина от самой высокой точки плеча до низа - 148см, длина рукава до верхней точки плеча - 84см, ширина груди - 70см, длина манжеты - 7см*5см, прорезиненный материал. Размер: XL, халат идет с полотенцем.</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Халат одноразовый - халат стандартный изготовлен из композитного нетканого материала плотностью не ниже 68 грамм. Размеры: По линии горловины - 19см в длину, центр - передняя часть от линии горловины до линии подгибки - 142см, общая ширина в развёрнутом виде - 152см, длина от самой высокой точки плеча до низа - 129см, длина рукава до верхней точки плеча - 80см, ширина груди - 64см, длина манжеты - 7см*5см, прорезиненный материал. Размер L, халат идет с полотенцем.</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Имеется возможность поставки устройства для радиального сжатия предназначенного для достижения гемостаза после удаления иглы, интродьюсера или катетера из сосудистого русла Составные  детали устройства: нажимная плита с указателями направления вращения на лицевой поверхности и ротатор с делениями давления на боковой части; прижимная пластина на амортизирующийся винтообразной ножке из поликарбоната с  силиконовой прокладкой, для достижения адекватного  гемостаза; пружина,  встроенная в ротатор с индикаторным кольцом красного  цвета для подтверждения осуществляемой компрессии, материал – нержавеющая  сталь; крепежный ремень – матерчатый, фиксирующийся с помощью липучки; соединительный крюк из прозрачного поликарбоната, для быстрой установки манжеты. Давление сжатия и время сжатия могут регулироваться для каждого пациента индивидуально. Устройство в индивидуальной стерильной упаковке.</w:t>
            </w:r>
          </w:p>
          <w:p w:rsidR="003916E6" w:rsidRPr="00E805D5" w:rsidRDefault="003916E6" w:rsidP="003916E6">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Набор упакован в единую стерильную упаковку. </w:t>
            </w: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lastRenderedPageBreak/>
              <w:t>Набор</w:t>
            </w: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75</w:t>
            </w: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27 000,00</w:t>
            </w: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color w:val="000000"/>
                <w:sz w:val="20"/>
                <w:szCs w:val="20"/>
              </w:rPr>
            </w:pPr>
            <w:r w:rsidRPr="00ED1A86">
              <w:rPr>
                <w:rFonts w:ascii="Times New Roman" w:eastAsia="Times New Roman" w:hAnsi="Times New Roman"/>
                <w:color w:val="000000"/>
                <w:sz w:val="20"/>
                <w:szCs w:val="20"/>
              </w:rPr>
              <w:t>2 025 000,00</w:t>
            </w:r>
          </w:p>
        </w:tc>
      </w:tr>
      <w:tr w:rsidR="00ED1A86" w:rsidRPr="00ED1A86" w:rsidTr="00ED1A86">
        <w:tc>
          <w:tcPr>
            <w:tcW w:w="28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b/>
                <w:color w:val="000000"/>
                <w:sz w:val="20"/>
                <w:szCs w:val="20"/>
              </w:rPr>
            </w:pPr>
          </w:p>
        </w:tc>
        <w:tc>
          <w:tcPr>
            <w:tcW w:w="1043"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Всего:</w:t>
            </w:r>
          </w:p>
        </w:tc>
        <w:tc>
          <w:tcPr>
            <w:tcW w:w="2097" w:type="pct"/>
            <w:tcBorders>
              <w:top w:val="single" w:sz="4" w:space="0" w:color="auto"/>
              <w:left w:val="single" w:sz="4" w:space="0" w:color="auto"/>
              <w:bottom w:val="single" w:sz="4" w:space="0" w:color="auto"/>
              <w:right w:val="single" w:sz="4" w:space="0" w:color="auto"/>
            </w:tcBorders>
            <w:shd w:val="clear" w:color="auto" w:fill="auto"/>
          </w:tcPr>
          <w:p w:rsidR="003916E6" w:rsidRPr="00E805D5" w:rsidRDefault="003916E6" w:rsidP="003916E6">
            <w:pPr>
              <w:spacing w:line="240" w:lineRule="auto"/>
              <w:rPr>
                <w:rFonts w:ascii="Times New Roman" w:eastAsia="Times New Roman" w:hAnsi="Times New Roman"/>
                <w:b/>
                <w:color w:val="000000"/>
                <w:sz w:val="16"/>
                <w:szCs w:val="16"/>
              </w:rPr>
            </w:pPr>
          </w:p>
        </w:tc>
        <w:tc>
          <w:tcPr>
            <w:tcW w:w="28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p>
        </w:tc>
        <w:tc>
          <w:tcPr>
            <w:tcW w:w="422"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p>
        </w:tc>
        <w:tc>
          <w:tcPr>
            <w:tcW w:w="451" w:type="pct"/>
            <w:tcBorders>
              <w:top w:val="single" w:sz="4" w:space="0" w:color="auto"/>
              <w:left w:val="single" w:sz="4" w:space="0" w:color="auto"/>
              <w:bottom w:val="single" w:sz="4" w:space="0" w:color="auto"/>
              <w:right w:val="single" w:sz="4" w:space="0" w:color="auto"/>
            </w:tcBorders>
            <w:shd w:val="clear" w:color="auto" w:fill="auto"/>
          </w:tcPr>
          <w:p w:rsidR="003916E6" w:rsidRPr="00ED1A86" w:rsidRDefault="003916E6" w:rsidP="003916E6">
            <w:pPr>
              <w:spacing w:after="0" w:line="240" w:lineRule="auto"/>
              <w:jc w:val="center"/>
              <w:rPr>
                <w:rFonts w:ascii="Times New Roman" w:eastAsia="Times New Roman" w:hAnsi="Times New Roman"/>
                <w:color w:val="000000"/>
                <w:sz w:val="20"/>
                <w:szCs w:val="20"/>
              </w:rPr>
            </w:pPr>
          </w:p>
        </w:tc>
        <w:tc>
          <w:tcPr>
            <w:tcW w:w="422" w:type="pct"/>
            <w:tcBorders>
              <w:top w:val="single" w:sz="4" w:space="0" w:color="auto"/>
              <w:left w:val="single" w:sz="4" w:space="0" w:color="auto"/>
              <w:bottom w:val="single" w:sz="4" w:space="0" w:color="auto"/>
              <w:right w:val="single" w:sz="4" w:space="0" w:color="auto"/>
            </w:tcBorders>
            <w:shd w:val="clear" w:color="auto" w:fill="auto"/>
            <w:vAlign w:val="center"/>
          </w:tcPr>
          <w:p w:rsidR="003916E6" w:rsidRPr="00ED1A86" w:rsidRDefault="003916E6" w:rsidP="003916E6">
            <w:pPr>
              <w:spacing w:after="0" w:line="240" w:lineRule="auto"/>
              <w:jc w:val="center"/>
              <w:rPr>
                <w:rFonts w:ascii="Times New Roman" w:eastAsia="Times New Roman" w:hAnsi="Times New Roman"/>
                <w:b/>
                <w:color w:val="000000"/>
                <w:sz w:val="20"/>
                <w:szCs w:val="20"/>
              </w:rPr>
            </w:pPr>
            <w:r w:rsidRPr="00ED1A86">
              <w:rPr>
                <w:rFonts w:ascii="Times New Roman" w:eastAsia="Times New Roman" w:hAnsi="Times New Roman"/>
                <w:b/>
                <w:color w:val="000000"/>
                <w:sz w:val="20"/>
                <w:szCs w:val="20"/>
              </w:rPr>
              <w:t>58 438 165,50</w:t>
            </w:r>
          </w:p>
        </w:tc>
      </w:tr>
    </w:tbl>
    <w:p w:rsidR="004056D8" w:rsidRPr="00ED1A86" w:rsidRDefault="004056D8" w:rsidP="00545C34">
      <w:pPr>
        <w:spacing w:after="0" w:line="240" w:lineRule="auto"/>
        <w:jc w:val="both"/>
        <w:rPr>
          <w:rFonts w:ascii="Times New Roman" w:hAnsi="Times New Roman"/>
          <w:b/>
          <w:color w:val="000000"/>
          <w:sz w:val="24"/>
          <w:szCs w:val="24"/>
        </w:rPr>
      </w:pPr>
    </w:p>
    <w:p w:rsidR="003F4719" w:rsidRPr="00ED1A86" w:rsidRDefault="003F4719" w:rsidP="00022681">
      <w:pPr>
        <w:spacing w:after="0" w:line="240" w:lineRule="auto"/>
        <w:ind w:firstLine="709"/>
        <w:jc w:val="thaiDistribute"/>
        <w:rPr>
          <w:rFonts w:ascii="Times New Roman" w:hAnsi="Times New Roman"/>
          <w:b/>
          <w:color w:val="000000"/>
          <w:sz w:val="24"/>
          <w:szCs w:val="24"/>
        </w:rPr>
      </w:pPr>
      <w:r w:rsidRPr="00ED1A86">
        <w:rPr>
          <w:rFonts w:ascii="Times New Roman" w:hAnsi="Times New Roman"/>
          <w:b/>
          <w:color w:val="000000"/>
          <w:sz w:val="24"/>
          <w:szCs w:val="24"/>
        </w:rPr>
        <w:t>2. Сумма</w:t>
      </w:r>
      <w:r w:rsidR="002F1A34" w:rsidRPr="00ED1A86">
        <w:rPr>
          <w:rFonts w:ascii="Times New Roman" w:hAnsi="Times New Roman"/>
          <w:b/>
          <w:color w:val="000000"/>
          <w:sz w:val="24"/>
          <w:szCs w:val="24"/>
        </w:rPr>
        <w:t xml:space="preserve"> </w:t>
      </w:r>
      <w:r w:rsidR="00EC0C21" w:rsidRPr="00ED1A86">
        <w:rPr>
          <w:rFonts w:ascii="Times New Roman" w:hAnsi="Times New Roman"/>
          <w:b/>
          <w:color w:val="000000"/>
          <w:sz w:val="24"/>
          <w:szCs w:val="24"/>
        </w:rPr>
        <w:t>закупа:</w:t>
      </w:r>
    </w:p>
    <w:p w:rsidR="00E23784" w:rsidRPr="00ED1A86" w:rsidRDefault="009576A0" w:rsidP="00E805D5">
      <w:pPr>
        <w:spacing w:after="0" w:line="0" w:lineRule="atLeast"/>
        <w:ind w:firstLine="540"/>
        <w:jc w:val="both"/>
        <w:rPr>
          <w:rFonts w:ascii="Times New Roman" w:hAnsi="Times New Roman"/>
          <w:b/>
          <w:color w:val="000000"/>
          <w:sz w:val="24"/>
          <w:szCs w:val="24"/>
        </w:rPr>
      </w:pPr>
      <w:r w:rsidRPr="00ED1A86">
        <w:rPr>
          <w:rStyle w:val="s0"/>
          <w:rFonts w:ascii="Times New Roman" w:hAnsi="Times New Roman"/>
          <w:sz w:val="24"/>
          <w:szCs w:val="24"/>
        </w:rPr>
        <w:lastRenderedPageBreak/>
        <w:t xml:space="preserve">Сумма, выделенная для данного тендера, составляет – </w:t>
      </w:r>
      <w:r w:rsidR="00BF178F" w:rsidRPr="00ED1A86">
        <w:rPr>
          <w:rFonts w:ascii="Times New Roman" w:eastAsia="Arial Unicode MS" w:hAnsi="Times New Roman"/>
          <w:b/>
          <w:color w:val="000000" w:themeColor="text1"/>
          <w:sz w:val="24"/>
          <w:szCs w:val="24"/>
        </w:rPr>
        <w:t>58 438 165,</w:t>
      </w:r>
      <w:r w:rsidR="00E805D5">
        <w:rPr>
          <w:rFonts w:ascii="Times New Roman" w:eastAsia="Arial Unicode MS" w:hAnsi="Times New Roman"/>
          <w:b/>
          <w:color w:val="000000" w:themeColor="text1"/>
          <w:sz w:val="24"/>
          <w:szCs w:val="24"/>
        </w:rPr>
        <w:t>50</w:t>
      </w:r>
      <w:r w:rsidR="00545C34" w:rsidRPr="00ED1A86">
        <w:rPr>
          <w:rStyle w:val="s0"/>
          <w:rFonts w:ascii="Times New Roman" w:hAnsi="Times New Roman"/>
          <w:b/>
          <w:bCs/>
          <w:sz w:val="24"/>
          <w:szCs w:val="24"/>
        </w:rPr>
        <w:t xml:space="preserve"> </w:t>
      </w:r>
      <w:r w:rsidR="001F4F1E" w:rsidRPr="00ED1A86">
        <w:rPr>
          <w:rStyle w:val="s0"/>
          <w:rFonts w:ascii="Times New Roman" w:hAnsi="Times New Roman"/>
          <w:b/>
          <w:bCs/>
          <w:sz w:val="24"/>
          <w:szCs w:val="24"/>
        </w:rPr>
        <w:t>(</w:t>
      </w:r>
      <w:r w:rsidR="00E805D5" w:rsidRPr="00E805D5">
        <w:rPr>
          <w:rFonts w:ascii="Times New Roman" w:hAnsi="Times New Roman"/>
          <w:b/>
          <w:color w:val="000000"/>
          <w:sz w:val="24"/>
          <w:szCs w:val="24"/>
        </w:rPr>
        <w:t>П</w:t>
      </w:r>
      <w:r w:rsidR="00BF178F" w:rsidRPr="00E805D5">
        <w:rPr>
          <w:rStyle w:val="s0"/>
          <w:rFonts w:ascii="Times New Roman" w:hAnsi="Times New Roman"/>
          <w:b/>
          <w:bCs/>
          <w:sz w:val="24"/>
          <w:szCs w:val="24"/>
        </w:rPr>
        <w:t>я</w:t>
      </w:r>
      <w:r w:rsidR="00BF178F" w:rsidRPr="00ED1A86">
        <w:rPr>
          <w:rStyle w:val="s0"/>
          <w:rFonts w:ascii="Times New Roman" w:hAnsi="Times New Roman"/>
          <w:b/>
          <w:bCs/>
          <w:sz w:val="24"/>
          <w:szCs w:val="24"/>
        </w:rPr>
        <w:t>тьдесят восемь миллионов четыреста тридцать восемь тысяч сто шестьдесят пять</w:t>
      </w:r>
      <w:r w:rsidR="00183E0C" w:rsidRPr="00ED1A86">
        <w:rPr>
          <w:rStyle w:val="s0"/>
          <w:rFonts w:ascii="Times New Roman" w:hAnsi="Times New Roman"/>
          <w:b/>
          <w:bCs/>
          <w:sz w:val="24"/>
          <w:szCs w:val="24"/>
        </w:rPr>
        <w:t xml:space="preserve">) </w:t>
      </w:r>
      <w:r w:rsidR="004D3F57" w:rsidRPr="00ED1A86">
        <w:rPr>
          <w:rStyle w:val="s0"/>
          <w:rFonts w:ascii="Times New Roman" w:hAnsi="Times New Roman"/>
          <w:b/>
          <w:bCs/>
          <w:sz w:val="24"/>
          <w:szCs w:val="24"/>
        </w:rPr>
        <w:t>тенге</w:t>
      </w:r>
      <w:r w:rsidR="00E805D5">
        <w:rPr>
          <w:rStyle w:val="s0"/>
          <w:rFonts w:ascii="Times New Roman" w:hAnsi="Times New Roman"/>
          <w:b/>
          <w:bCs/>
          <w:sz w:val="24"/>
          <w:szCs w:val="24"/>
        </w:rPr>
        <w:t>, 50 тиын.</w:t>
      </w:r>
    </w:p>
    <w:p w:rsidR="00E23784" w:rsidRPr="00ED1A86" w:rsidRDefault="00E23784" w:rsidP="001E77B7">
      <w:pPr>
        <w:spacing w:after="0" w:line="0" w:lineRule="atLeast"/>
        <w:ind w:firstLine="567"/>
        <w:jc w:val="both"/>
        <w:rPr>
          <w:rFonts w:ascii="Times New Roman" w:hAnsi="Times New Roman"/>
          <w:b/>
          <w:color w:val="000000"/>
          <w:sz w:val="24"/>
          <w:szCs w:val="24"/>
        </w:rPr>
      </w:pPr>
    </w:p>
    <w:p w:rsidR="009576A0" w:rsidRPr="00ED1A86" w:rsidRDefault="003F4719" w:rsidP="001E77B7">
      <w:pPr>
        <w:spacing w:after="0" w:line="0" w:lineRule="atLeast"/>
        <w:ind w:firstLine="567"/>
        <w:jc w:val="both"/>
        <w:rPr>
          <w:rFonts w:ascii="Times New Roman" w:hAnsi="Times New Roman"/>
          <w:b/>
          <w:color w:val="000000"/>
          <w:sz w:val="24"/>
          <w:szCs w:val="24"/>
        </w:rPr>
      </w:pPr>
      <w:r w:rsidRPr="00ED1A86">
        <w:rPr>
          <w:rFonts w:ascii="Times New Roman" w:hAnsi="Times New Roman"/>
          <w:b/>
          <w:color w:val="000000"/>
          <w:sz w:val="24"/>
          <w:szCs w:val="24"/>
        </w:rPr>
        <w:t xml:space="preserve">3. </w:t>
      </w:r>
      <w:r w:rsidR="002B35E0" w:rsidRPr="00ED1A86">
        <w:rPr>
          <w:rFonts w:ascii="Times New Roman" w:hAnsi="Times New Roman"/>
          <w:b/>
          <w:color w:val="000000"/>
          <w:sz w:val="24"/>
          <w:szCs w:val="24"/>
        </w:rPr>
        <w:t>Наименование</w:t>
      </w:r>
      <w:r w:rsidR="001E77B7" w:rsidRPr="00ED1A86">
        <w:rPr>
          <w:rFonts w:ascii="Times New Roman" w:hAnsi="Times New Roman"/>
          <w:b/>
          <w:color w:val="000000"/>
          <w:sz w:val="24"/>
          <w:szCs w:val="24"/>
        </w:rPr>
        <w:t xml:space="preserve">, </w:t>
      </w:r>
      <w:r w:rsidR="002B35E0" w:rsidRPr="00ED1A86">
        <w:rPr>
          <w:rFonts w:ascii="Times New Roman" w:hAnsi="Times New Roman"/>
          <w:b/>
          <w:color w:val="000000"/>
          <w:sz w:val="24"/>
          <w:szCs w:val="24"/>
        </w:rPr>
        <w:t>местонахождение</w:t>
      </w:r>
      <w:r w:rsidR="001E77B7" w:rsidRPr="00ED1A86">
        <w:rPr>
          <w:rFonts w:ascii="Times New Roman" w:hAnsi="Times New Roman"/>
          <w:b/>
          <w:color w:val="000000"/>
          <w:sz w:val="24"/>
          <w:szCs w:val="24"/>
        </w:rPr>
        <w:t xml:space="preserve"> и квалификационные данные </w:t>
      </w:r>
      <w:r w:rsidR="002B35E0" w:rsidRPr="00ED1A86">
        <w:rPr>
          <w:rFonts w:ascii="Times New Roman" w:hAnsi="Times New Roman"/>
          <w:b/>
          <w:color w:val="000000"/>
          <w:sz w:val="24"/>
          <w:szCs w:val="24"/>
        </w:rPr>
        <w:t>потенциальных поставщиков</w:t>
      </w:r>
      <w:r w:rsidRPr="00ED1A86">
        <w:rPr>
          <w:rFonts w:ascii="Times New Roman" w:hAnsi="Times New Roman"/>
          <w:b/>
          <w:color w:val="000000"/>
          <w:sz w:val="24"/>
          <w:szCs w:val="24"/>
        </w:rPr>
        <w:t xml:space="preserve">, представивших </w:t>
      </w:r>
      <w:r w:rsidR="002B35E0" w:rsidRPr="00ED1A86">
        <w:rPr>
          <w:rFonts w:ascii="Times New Roman" w:hAnsi="Times New Roman"/>
          <w:b/>
          <w:color w:val="000000"/>
          <w:sz w:val="24"/>
          <w:szCs w:val="24"/>
        </w:rPr>
        <w:t>тендерные заявки</w:t>
      </w:r>
      <w:r w:rsidRPr="00ED1A86">
        <w:rPr>
          <w:rFonts w:ascii="Times New Roman" w:hAnsi="Times New Roman"/>
          <w:b/>
          <w:color w:val="000000"/>
          <w:sz w:val="24"/>
          <w:szCs w:val="24"/>
        </w:rPr>
        <w:t>:</w:t>
      </w: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3969"/>
        <w:gridCol w:w="5245"/>
      </w:tblGrid>
      <w:tr w:rsidR="00BD7CE6"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BD7CE6" w:rsidRPr="00ED1A86" w:rsidRDefault="00BD7CE6" w:rsidP="00787852">
            <w:pPr>
              <w:spacing w:after="0" w:line="240" w:lineRule="auto"/>
              <w:jc w:val="center"/>
              <w:rPr>
                <w:rFonts w:ascii="Times New Roman" w:hAnsi="Times New Roman"/>
                <w:b/>
                <w:sz w:val="24"/>
                <w:szCs w:val="24"/>
              </w:rPr>
            </w:pPr>
            <w:r w:rsidRPr="00ED1A86">
              <w:rPr>
                <w:rFonts w:ascii="Times New Roman" w:hAnsi="Times New Roman"/>
                <w:b/>
                <w:sz w:val="24"/>
                <w:szCs w:val="24"/>
              </w:rPr>
              <w:t>№</w:t>
            </w:r>
          </w:p>
        </w:tc>
        <w:tc>
          <w:tcPr>
            <w:tcW w:w="3969" w:type="dxa"/>
            <w:tcBorders>
              <w:top w:val="single" w:sz="4" w:space="0" w:color="auto"/>
              <w:left w:val="single" w:sz="4" w:space="0" w:color="auto"/>
              <w:bottom w:val="single" w:sz="4" w:space="0" w:color="auto"/>
              <w:right w:val="single" w:sz="4" w:space="0" w:color="auto"/>
            </w:tcBorders>
            <w:shd w:val="clear" w:color="auto" w:fill="auto"/>
          </w:tcPr>
          <w:p w:rsidR="00BD7CE6" w:rsidRPr="00ED1A86" w:rsidRDefault="00BD7CE6" w:rsidP="00787852">
            <w:pPr>
              <w:spacing w:after="0" w:line="240" w:lineRule="auto"/>
              <w:ind w:firstLine="483"/>
              <w:jc w:val="center"/>
              <w:rPr>
                <w:rFonts w:ascii="Times New Roman" w:hAnsi="Times New Roman"/>
                <w:b/>
                <w:sz w:val="24"/>
                <w:szCs w:val="24"/>
              </w:rPr>
            </w:pPr>
            <w:r w:rsidRPr="00ED1A86">
              <w:rPr>
                <w:rFonts w:ascii="Times New Roman" w:hAnsi="Times New Roman"/>
                <w:b/>
                <w:sz w:val="24"/>
                <w:szCs w:val="24"/>
              </w:rPr>
              <w:t>Наименование потенциального поставщика</w:t>
            </w:r>
          </w:p>
        </w:tc>
        <w:tc>
          <w:tcPr>
            <w:tcW w:w="5245" w:type="dxa"/>
            <w:tcBorders>
              <w:top w:val="single" w:sz="4" w:space="0" w:color="auto"/>
              <w:left w:val="single" w:sz="4" w:space="0" w:color="auto"/>
              <w:bottom w:val="single" w:sz="4" w:space="0" w:color="auto"/>
              <w:right w:val="single" w:sz="4" w:space="0" w:color="auto"/>
            </w:tcBorders>
            <w:shd w:val="clear" w:color="auto" w:fill="auto"/>
          </w:tcPr>
          <w:p w:rsidR="00BD7CE6" w:rsidRPr="00ED1A86" w:rsidRDefault="00BD7CE6" w:rsidP="00787852">
            <w:pPr>
              <w:spacing w:after="0" w:line="240" w:lineRule="auto"/>
              <w:jc w:val="center"/>
              <w:rPr>
                <w:rFonts w:ascii="Times New Roman" w:hAnsi="Times New Roman"/>
                <w:b/>
                <w:sz w:val="24"/>
                <w:szCs w:val="24"/>
              </w:rPr>
            </w:pPr>
            <w:r w:rsidRPr="00ED1A86">
              <w:rPr>
                <w:rFonts w:ascii="Times New Roman" w:hAnsi="Times New Roman"/>
                <w:b/>
                <w:sz w:val="24"/>
                <w:szCs w:val="24"/>
              </w:rPr>
              <w:t>Адрес</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rPr>
            </w:pPr>
            <w:r w:rsidRPr="00ED1A86">
              <w:rPr>
                <w:rFonts w:ascii="Times New Roman" w:hAnsi="Times New Roman"/>
                <w:sz w:val="24"/>
                <w:szCs w:val="24"/>
              </w:rPr>
              <w:t>1</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bCs/>
                <w:color w:val="000000"/>
                <w:sz w:val="24"/>
                <w:szCs w:val="24"/>
              </w:rPr>
              <w:t>ТОО «</w:t>
            </w:r>
            <w:r w:rsidRPr="00ED1A86">
              <w:rPr>
                <w:rFonts w:ascii="Times New Roman" w:hAnsi="Times New Roman"/>
                <w:bCs/>
                <w:color w:val="000000"/>
                <w:sz w:val="24"/>
                <w:szCs w:val="24"/>
                <w:lang w:val="en-US"/>
              </w:rPr>
              <w:t>IVD Holding</w:t>
            </w:r>
            <w:r w:rsidRPr="00ED1A86">
              <w:rPr>
                <w:rFonts w:ascii="Times New Roman" w:hAnsi="Times New Roman"/>
                <w:bCs/>
                <w:color w:val="000000"/>
                <w:sz w:val="24"/>
                <w:szCs w:val="24"/>
              </w:rPr>
              <w:t>»</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Алматы, ул. Жандосова 172А</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rPr>
            </w:pPr>
            <w:r w:rsidRPr="00ED1A86">
              <w:rPr>
                <w:rFonts w:ascii="Times New Roman" w:hAnsi="Times New Roman"/>
                <w:sz w:val="24"/>
                <w:szCs w:val="24"/>
              </w:rPr>
              <w:t>2</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lang w:val="en-US"/>
              </w:rPr>
            </w:pPr>
            <w:r w:rsidRPr="00ED1A86">
              <w:rPr>
                <w:rFonts w:ascii="Times New Roman" w:hAnsi="Times New Roman"/>
                <w:bCs/>
                <w:color w:val="000000"/>
                <w:sz w:val="24"/>
                <w:szCs w:val="24"/>
              </w:rPr>
              <w:t>ТОО «</w:t>
            </w:r>
            <w:r w:rsidRPr="00ED1A86">
              <w:rPr>
                <w:rFonts w:ascii="Times New Roman" w:hAnsi="Times New Roman"/>
                <w:bCs/>
                <w:color w:val="000000"/>
                <w:sz w:val="24"/>
                <w:szCs w:val="24"/>
                <w:lang w:val="en-US"/>
              </w:rPr>
              <w:t>Clever Medical</w:t>
            </w:r>
            <w:r w:rsidRPr="00ED1A86">
              <w:rPr>
                <w:rFonts w:ascii="Times New Roman" w:hAnsi="Times New Roman"/>
                <w:bCs/>
                <w:color w:val="000000"/>
                <w:sz w:val="24"/>
                <w:szCs w:val="24"/>
              </w:rPr>
              <w:t>»</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Алм. обл, Карасайский р-он, с. Кокузек, строение 433</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rPr>
            </w:pPr>
            <w:r w:rsidRPr="00ED1A86">
              <w:rPr>
                <w:rFonts w:ascii="Times New Roman" w:hAnsi="Times New Roman"/>
                <w:sz w:val="24"/>
                <w:szCs w:val="24"/>
              </w:rPr>
              <w:t>3</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bCs/>
                <w:color w:val="000000"/>
                <w:sz w:val="24"/>
                <w:szCs w:val="24"/>
              </w:rPr>
              <w:t>ТОО «КазЕв</w:t>
            </w:r>
            <w:r w:rsidRPr="00ED1A86">
              <w:rPr>
                <w:rFonts w:ascii="Times New Roman" w:hAnsi="Times New Roman"/>
                <w:bCs/>
                <w:color w:val="000000"/>
                <w:sz w:val="24"/>
                <w:szCs w:val="24"/>
                <w:lang w:val="kk-KZ"/>
              </w:rPr>
              <w:t>р</w:t>
            </w:r>
            <w:r w:rsidRPr="00ED1A86">
              <w:rPr>
                <w:rFonts w:ascii="Times New Roman" w:hAnsi="Times New Roman"/>
                <w:bCs/>
                <w:color w:val="000000"/>
                <w:sz w:val="24"/>
                <w:szCs w:val="24"/>
              </w:rPr>
              <w:t>оМед»</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Тараз, ул. Желтоксан, д.86</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rPr>
            </w:pPr>
            <w:r w:rsidRPr="00ED1A86">
              <w:rPr>
                <w:rFonts w:ascii="Times New Roman" w:hAnsi="Times New Roman"/>
                <w:sz w:val="24"/>
                <w:szCs w:val="24"/>
              </w:rPr>
              <w:t>4</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bCs/>
                <w:color w:val="000000"/>
                <w:sz w:val="24"/>
                <w:szCs w:val="24"/>
              </w:rPr>
              <w:t>ТОО «МЕДИЛЮКС»</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Алматы, ул. Курмангазы, 48а, офис 407,409</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rPr>
            </w:pPr>
            <w:r w:rsidRPr="00ED1A86">
              <w:rPr>
                <w:rFonts w:ascii="Times New Roman" w:hAnsi="Times New Roman"/>
                <w:sz w:val="24"/>
                <w:szCs w:val="24"/>
              </w:rPr>
              <w:t>5</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bCs/>
                <w:color w:val="000000"/>
                <w:sz w:val="24"/>
                <w:szCs w:val="24"/>
              </w:rPr>
              <w:t>ТОО «Абзал Алем»</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Алматы, мкр. Самал-2, 33А, кв. 278</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rPr>
            </w:pPr>
            <w:r w:rsidRPr="00ED1A86">
              <w:rPr>
                <w:rFonts w:ascii="Times New Roman" w:hAnsi="Times New Roman"/>
                <w:sz w:val="24"/>
                <w:szCs w:val="24"/>
              </w:rPr>
              <w:t>6</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bCs/>
                <w:color w:val="000000"/>
                <w:sz w:val="24"/>
                <w:szCs w:val="24"/>
              </w:rPr>
              <w:t>ТОО «</w:t>
            </w:r>
            <w:r w:rsidRPr="00ED1A86">
              <w:rPr>
                <w:rFonts w:ascii="Times New Roman" w:hAnsi="Times New Roman"/>
                <w:bCs/>
                <w:color w:val="000000"/>
                <w:sz w:val="24"/>
                <w:szCs w:val="24"/>
                <w:lang w:val="en-US"/>
              </w:rPr>
              <w:t>LabMedTec</w:t>
            </w:r>
            <w:r w:rsidRPr="00ED1A86">
              <w:rPr>
                <w:rFonts w:ascii="Times New Roman" w:hAnsi="Times New Roman"/>
                <w:bCs/>
                <w:color w:val="000000"/>
                <w:sz w:val="24"/>
                <w:szCs w:val="24"/>
              </w:rPr>
              <w:t>»</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Нур-Султан, р-он Алматы, жилой массив, ул. Шертер д. 18/1</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rPr>
            </w:pPr>
            <w:r w:rsidRPr="00ED1A86">
              <w:rPr>
                <w:rFonts w:ascii="Times New Roman" w:hAnsi="Times New Roman"/>
                <w:sz w:val="24"/>
                <w:szCs w:val="24"/>
              </w:rPr>
              <w:t>7</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bCs/>
                <w:color w:val="000000"/>
                <w:sz w:val="24"/>
                <w:szCs w:val="24"/>
              </w:rPr>
              <w:t>ТОО «Ле</w:t>
            </w:r>
            <w:r w:rsidRPr="00ED1A86">
              <w:rPr>
                <w:rFonts w:ascii="Times New Roman" w:hAnsi="Times New Roman"/>
                <w:bCs/>
                <w:color w:val="000000"/>
                <w:sz w:val="24"/>
                <w:szCs w:val="24"/>
                <w:lang w:val="kk-KZ"/>
              </w:rPr>
              <w:t>р</w:t>
            </w:r>
            <w:r w:rsidRPr="00ED1A86">
              <w:rPr>
                <w:rFonts w:ascii="Times New Roman" w:hAnsi="Times New Roman"/>
                <w:bCs/>
                <w:color w:val="000000"/>
                <w:sz w:val="24"/>
                <w:szCs w:val="24"/>
              </w:rPr>
              <w:t>ом»</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Павлодар, ул. Чайковского,5</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lang w:val="kk-KZ"/>
              </w:rPr>
            </w:pPr>
            <w:r w:rsidRPr="00ED1A86">
              <w:rPr>
                <w:rFonts w:ascii="Times New Roman" w:hAnsi="Times New Roman"/>
                <w:sz w:val="24"/>
                <w:szCs w:val="24"/>
                <w:lang w:val="kk-KZ"/>
              </w:rPr>
              <w:t>8</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bCs/>
                <w:color w:val="000000"/>
                <w:sz w:val="24"/>
                <w:szCs w:val="24"/>
              </w:rPr>
              <w:t>ТОО «Дель</w:t>
            </w:r>
            <w:r w:rsidRPr="00ED1A86">
              <w:rPr>
                <w:rFonts w:ascii="Times New Roman" w:hAnsi="Times New Roman"/>
                <w:bCs/>
                <w:color w:val="000000"/>
                <w:sz w:val="24"/>
                <w:szCs w:val="24"/>
                <w:lang w:val="kk-KZ"/>
              </w:rPr>
              <w:t>р</w:t>
            </w:r>
            <w:r w:rsidRPr="00ED1A86">
              <w:rPr>
                <w:rFonts w:ascii="Times New Roman" w:hAnsi="Times New Roman"/>
                <w:bCs/>
                <w:color w:val="000000"/>
                <w:sz w:val="24"/>
                <w:szCs w:val="24"/>
              </w:rPr>
              <w:t>ус К»</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Нур-Султан, пер. Шынтас, 2/1</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lang w:val="kk-KZ"/>
              </w:rPr>
            </w:pPr>
            <w:r w:rsidRPr="00ED1A86">
              <w:rPr>
                <w:rFonts w:ascii="Times New Roman" w:hAnsi="Times New Roman"/>
                <w:sz w:val="24"/>
                <w:szCs w:val="24"/>
                <w:lang w:val="kk-KZ"/>
              </w:rPr>
              <w:t>9</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bCs/>
                <w:color w:val="000000"/>
                <w:sz w:val="24"/>
                <w:szCs w:val="24"/>
              </w:rPr>
            </w:pPr>
            <w:r w:rsidRPr="00ED1A86">
              <w:rPr>
                <w:rFonts w:ascii="Times New Roman" w:hAnsi="Times New Roman"/>
                <w:bCs/>
                <w:color w:val="000000"/>
                <w:sz w:val="24"/>
                <w:szCs w:val="24"/>
              </w:rPr>
              <w:t>ТОО «Ну</w:t>
            </w:r>
            <w:r w:rsidRPr="00ED1A86">
              <w:rPr>
                <w:rFonts w:ascii="Times New Roman" w:hAnsi="Times New Roman"/>
                <w:bCs/>
                <w:color w:val="000000"/>
                <w:sz w:val="24"/>
                <w:szCs w:val="24"/>
                <w:lang w:val="kk-KZ"/>
              </w:rPr>
              <w:t xml:space="preserve">р </w:t>
            </w:r>
            <w:r w:rsidRPr="00ED1A86">
              <w:rPr>
                <w:rFonts w:ascii="Times New Roman" w:hAnsi="Times New Roman"/>
                <w:bCs/>
                <w:color w:val="000000"/>
                <w:sz w:val="24"/>
                <w:szCs w:val="24"/>
              </w:rPr>
              <w:t>То</w:t>
            </w:r>
            <w:r w:rsidRPr="00ED1A86">
              <w:rPr>
                <w:rFonts w:ascii="Times New Roman" w:hAnsi="Times New Roman"/>
                <w:bCs/>
                <w:color w:val="000000"/>
                <w:sz w:val="24"/>
                <w:szCs w:val="24"/>
                <w:lang w:val="kk-KZ"/>
              </w:rPr>
              <w:t>р</w:t>
            </w:r>
            <w:r w:rsidRPr="00ED1A86">
              <w:rPr>
                <w:rFonts w:ascii="Times New Roman" w:hAnsi="Times New Roman"/>
                <w:bCs/>
                <w:color w:val="000000"/>
                <w:sz w:val="24"/>
                <w:szCs w:val="24"/>
              </w:rPr>
              <w:t>е»</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rPr>
            </w:pPr>
            <w:r w:rsidRPr="00ED1A86">
              <w:rPr>
                <w:rFonts w:ascii="Times New Roman" w:hAnsi="Times New Roman"/>
                <w:sz w:val="24"/>
                <w:szCs w:val="24"/>
              </w:rPr>
              <w:t>г. Шымкент, пр. Б. Момышулы, 21А</w:t>
            </w:r>
          </w:p>
        </w:tc>
      </w:tr>
      <w:tr w:rsidR="00333B8D" w:rsidRPr="00ED1A86" w:rsidTr="00787852">
        <w:tc>
          <w:tcPr>
            <w:tcW w:w="709" w:type="dxa"/>
            <w:tcBorders>
              <w:top w:val="single" w:sz="4" w:space="0" w:color="auto"/>
              <w:left w:val="single" w:sz="4" w:space="0" w:color="auto"/>
              <w:bottom w:val="single" w:sz="4" w:space="0" w:color="auto"/>
              <w:right w:val="single" w:sz="4" w:space="0" w:color="auto"/>
            </w:tcBorders>
            <w:shd w:val="clear" w:color="auto" w:fill="auto"/>
          </w:tcPr>
          <w:p w:rsidR="00333B8D" w:rsidRPr="00ED1A86" w:rsidRDefault="00333B8D" w:rsidP="00787852">
            <w:pPr>
              <w:spacing w:after="0" w:line="240" w:lineRule="auto"/>
              <w:jc w:val="center"/>
              <w:rPr>
                <w:rFonts w:ascii="Times New Roman" w:hAnsi="Times New Roman"/>
                <w:sz w:val="24"/>
                <w:szCs w:val="24"/>
                <w:lang w:val="kk-KZ"/>
              </w:rPr>
            </w:pPr>
            <w:r w:rsidRPr="00ED1A86">
              <w:rPr>
                <w:rFonts w:ascii="Times New Roman" w:hAnsi="Times New Roman"/>
                <w:sz w:val="24"/>
                <w:szCs w:val="24"/>
                <w:lang w:val="kk-KZ"/>
              </w:rPr>
              <w:t>10</w:t>
            </w:r>
          </w:p>
        </w:tc>
        <w:tc>
          <w:tcPr>
            <w:tcW w:w="3969"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bCs/>
                <w:color w:val="000000"/>
                <w:sz w:val="24"/>
                <w:szCs w:val="24"/>
              </w:rPr>
            </w:pPr>
            <w:r w:rsidRPr="00ED1A86">
              <w:rPr>
                <w:rFonts w:ascii="Times New Roman" w:hAnsi="Times New Roman"/>
                <w:bCs/>
                <w:color w:val="000000"/>
                <w:sz w:val="24"/>
                <w:szCs w:val="24"/>
              </w:rPr>
              <w:t>ТОО «</w:t>
            </w:r>
            <w:r w:rsidRPr="00ED1A86">
              <w:rPr>
                <w:rFonts w:ascii="Times New Roman" w:hAnsi="Times New Roman"/>
                <w:bCs/>
                <w:color w:val="000000"/>
                <w:sz w:val="24"/>
                <w:szCs w:val="24"/>
                <w:lang w:val="en-US"/>
              </w:rPr>
              <w:t xml:space="preserve">Express </w:t>
            </w:r>
            <w:r w:rsidRPr="00ED1A86">
              <w:rPr>
                <w:rFonts w:ascii="Times New Roman" w:hAnsi="Times New Roman"/>
                <w:bCs/>
                <w:color w:val="000000"/>
                <w:sz w:val="24"/>
                <w:szCs w:val="24"/>
              </w:rPr>
              <w:t>ФА</w:t>
            </w:r>
            <w:r w:rsidRPr="00ED1A86">
              <w:rPr>
                <w:rFonts w:ascii="Times New Roman" w:hAnsi="Times New Roman"/>
                <w:bCs/>
                <w:color w:val="000000"/>
                <w:sz w:val="24"/>
                <w:szCs w:val="24"/>
                <w:lang w:val="kk-KZ"/>
              </w:rPr>
              <w:t>Р</w:t>
            </w:r>
            <w:r w:rsidRPr="00ED1A86">
              <w:rPr>
                <w:rFonts w:ascii="Times New Roman" w:hAnsi="Times New Roman"/>
                <w:bCs/>
                <w:color w:val="000000"/>
                <w:sz w:val="24"/>
                <w:szCs w:val="24"/>
              </w:rPr>
              <w:t>М»</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rsidR="00333B8D" w:rsidRPr="00ED1A86" w:rsidRDefault="00333B8D" w:rsidP="00787852">
            <w:pPr>
              <w:spacing w:after="0" w:line="240" w:lineRule="auto"/>
              <w:rPr>
                <w:rFonts w:ascii="Times New Roman" w:hAnsi="Times New Roman"/>
                <w:sz w:val="24"/>
                <w:szCs w:val="24"/>
                <w:lang w:val="kk-KZ"/>
              </w:rPr>
            </w:pPr>
            <w:r w:rsidRPr="00ED1A86">
              <w:rPr>
                <w:rFonts w:ascii="Times New Roman" w:hAnsi="Times New Roman"/>
                <w:sz w:val="24"/>
                <w:szCs w:val="24"/>
              </w:rPr>
              <w:t>г. Алматы</w:t>
            </w:r>
            <w:r w:rsidRPr="00ED1A86">
              <w:rPr>
                <w:rFonts w:ascii="Times New Roman" w:hAnsi="Times New Roman"/>
                <w:sz w:val="24"/>
                <w:szCs w:val="24"/>
                <w:lang w:val="kk-KZ"/>
              </w:rPr>
              <w:t>, пр. Абая, 130 корп.2, кв.94</w:t>
            </w:r>
          </w:p>
        </w:tc>
      </w:tr>
    </w:tbl>
    <w:p w:rsidR="007466A5" w:rsidRPr="00ED1A86" w:rsidRDefault="007466A5" w:rsidP="009E1883">
      <w:pPr>
        <w:spacing w:after="0" w:line="0" w:lineRule="atLeast"/>
        <w:ind w:firstLine="567"/>
        <w:jc w:val="both"/>
        <w:rPr>
          <w:rFonts w:ascii="Times New Roman" w:hAnsi="Times New Roman"/>
          <w:b/>
          <w:color w:val="000000"/>
          <w:sz w:val="24"/>
          <w:szCs w:val="24"/>
        </w:rPr>
      </w:pPr>
    </w:p>
    <w:p w:rsidR="00366CBB" w:rsidRPr="00ED1A86" w:rsidRDefault="00B32FB8" w:rsidP="007731DA">
      <w:pPr>
        <w:spacing w:after="0" w:line="240" w:lineRule="auto"/>
        <w:ind w:firstLine="540"/>
        <w:jc w:val="both"/>
        <w:rPr>
          <w:rFonts w:ascii="Times New Roman" w:eastAsia="Times New Roman" w:hAnsi="Times New Roman"/>
          <w:b/>
          <w:sz w:val="24"/>
          <w:szCs w:val="24"/>
          <w:lang w:eastAsia="ru-RU"/>
        </w:rPr>
      </w:pPr>
      <w:r w:rsidRPr="00ED1A86">
        <w:rPr>
          <w:rFonts w:ascii="Times New Roman" w:eastAsia="Times New Roman" w:hAnsi="Times New Roman"/>
          <w:b/>
          <w:sz w:val="24"/>
          <w:szCs w:val="24"/>
          <w:lang w:eastAsia="ru-RU"/>
        </w:rPr>
        <w:t xml:space="preserve">4. </w:t>
      </w:r>
      <w:r w:rsidR="00604EEF" w:rsidRPr="00ED1A86">
        <w:rPr>
          <w:rFonts w:ascii="Times New Roman" w:eastAsia="Times New Roman" w:hAnsi="Times New Roman"/>
          <w:b/>
          <w:sz w:val="24"/>
          <w:szCs w:val="24"/>
          <w:lang w:eastAsia="ru-RU"/>
        </w:rPr>
        <w:t>Цена и другие условия каждой тендерной заявки в соответствии с тендерной документацией</w:t>
      </w:r>
      <w:r w:rsidR="00960964" w:rsidRPr="00ED1A86">
        <w:rPr>
          <w:rFonts w:ascii="Times New Roman" w:eastAsia="Times New Roman" w:hAnsi="Times New Roman"/>
          <w:b/>
          <w:sz w:val="24"/>
          <w:szCs w:val="24"/>
          <w:lang w:eastAsia="ru-RU"/>
        </w:rPr>
        <w:t xml:space="preserve"> (см.приложени</w:t>
      </w:r>
      <w:r w:rsidR="005778C6" w:rsidRPr="00ED1A86">
        <w:rPr>
          <w:rFonts w:ascii="Times New Roman" w:eastAsia="Times New Roman" w:hAnsi="Times New Roman"/>
          <w:b/>
          <w:sz w:val="24"/>
          <w:szCs w:val="24"/>
          <w:lang w:eastAsia="ru-RU"/>
        </w:rPr>
        <w:t>я</w:t>
      </w:r>
      <w:r w:rsidR="00960964" w:rsidRPr="00ED1A86">
        <w:rPr>
          <w:rFonts w:ascii="Times New Roman" w:eastAsia="Times New Roman" w:hAnsi="Times New Roman"/>
          <w:b/>
          <w:sz w:val="24"/>
          <w:szCs w:val="24"/>
          <w:lang w:eastAsia="ru-RU"/>
        </w:rPr>
        <w:t xml:space="preserve"> №1</w:t>
      </w:r>
      <w:r w:rsidR="005778C6" w:rsidRPr="00ED1A86">
        <w:rPr>
          <w:rFonts w:ascii="Times New Roman" w:eastAsia="Times New Roman" w:hAnsi="Times New Roman"/>
          <w:b/>
          <w:sz w:val="24"/>
          <w:szCs w:val="24"/>
          <w:lang w:eastAsia="ru-RU"/>
        </w:rPr>
        <w:t xml:space="preserve"> и №2</w:t>
      </w:r>
      <w:r w:rsidR="00960964" w:rsidRPr="00ED1A86">
        <w:rPr>
          <w:rFonts w:ascii="Times New Roman" w:eastAsia="Times New Roman" w:hAnsi="Times New Roman"/>
          <w:b/>
          <w:sz w:val="24"/>
          <w:szCs w:val="24"/>
          <w:lang w:eastAsia="ru-RU"/>
        </w:rPr>
        <w:t xml:space="preserve"> к Итогам)</w:t>
      </w:r>
      <w:bookmarkStart w:id="3" w:name="SUB6419"/>
      <w:bookmarkStart w:id="4" w:name="SUB6500"/>
      <w:bookmarkEnd w:id="3"/>
      <w:bookmarkEnd w:id="4"/>
      <w:r w:rsidR="00446117" w:rsidRPr="00ED1A86">
        <w:rPr>
          <w:rFonts w:ascii="Times New Roman" w:eastAsia="Times New Roman" w:hAnsi="Times New Roman"/>
          <w:b/>
          <w:sz w:val="24"/>
          <w:szCs w:val="24"/>
          <w:lang w:eastAsia="ru-RU"/>
        </w:rPr>
        <w:t>.</w:t>
      </w:r>
    </w:p>
    <w:p w:rsidR="00E2206D" w:rsidRPr="00ED1A86" w:rsidRDefault="00E2206D" w:rsidP="00446117">
      <w:pPr>
        <w:spacing w:after="0" w:line="240" w:lineRule="auto"/>
        <w:ind w:firstLine="540"/>
        <w:jc w:val="both"/>
        <w:rPr>
          <w:rFonts w:ascii="Times New Roman" w:eastAsia="Times New Roman" w:hAnsi="Times New Roman"/>
          <w:b/>
          <w:sz w:val="24"/>
          <w:szCs w:val="24"/>
          <w:lang w:eastAsia="ru-RU"/>
        </w:rPr>
      </w:pPr>
    </w:p>
    <w:p w:rsidR="00446117" w:rsidRPr="00ED1A86" w:rsidRDefault="00446117" w:rsidP="00446117">
      <w:pPr>
        <w:spacing w:after="0" w:line="240" w:lineRule="auto"/>
        <w:ind w:firstLine="540"/>
        <w:jc w:val="both"/>
        <w:rPr>
          <w:rFonts w:ascii="Times New Roman" w:eastAsia="Times New Roman" w:hAnsi="Times New Roman"/>
          <w:b/>
          <w:sz w:val="24"/>
          <w:szCs w:val="24"/>
          <w:lang w:eastAsia="ru-RU"/>
        </w:rPr>
      </w:pPr>
      <w:r w:rsidRPr="00ED1A86">
        <w:rPr>
          <w:rFonts w:ascii="Times New Roman" w:eastAsia="Times New Roman" w:hAnsi="Times New Roman"/>
          <w:b/>
          <w:sz w:val="24"/>
          <w:szCs w:val="24"/>
          <w:lang w:eastAsia="ru-RU"/>
        </w:rPr>
        <w:t>5. Изложение оценки и сопоставления тендерных заявок:</w:t>
      </w:r>
    </w:p>
    <w:p w:rsidR="00434687" w:rsidRPr="00ED1A86" w:rsidRDefault="005D463B" w:rsidP="00434687">
      <w:pPr>
        <w:spacing w:after="0" w:line="240" w:lineRule="auto"/>
        <w:ind w:firstLine="708"/>
        <w:rPr>
          <w:rFonts w:ascii="Times New Roman" w:hAnsi="Times New Roman"/>
          <w:b/>
          <w:sz w:val="24"/>
          <w:szCs w:val="24"/>
          <w:lang w:val="kk-KZ"/>
        </w:rPr>
      </w:pPr>
      <w:r w:rsidRPr="00ED1A86">
        <w:rPr>
          <w:rFonts w:ascii="Times New Roman" w:eastAsia="Times New Roman" w:hAnsi="Times New Roman"/>
          <w:bCs/>
          <w:color w:val="000000"/>
          <w:sz w:val="24"/>
          <w:szCs w:val="24"/>
          <w:lang w:eastAsia="ru-RU"/>
        </w:rPr>
        <w:t>Тендерная заявка</w:t>
      </w:r>
      <w:r w:rsidRPr="00ED1A86">
        <w:rPr>
          <w:rFonts w:ascii="Times New Roman" w:eastAsia="Times New Roman" w:hAnsi="Times New Roman"/>
          <w:b/>
          <w:bCs/>
          <w:color w:val="000000"/>
          <w:sz w:val="24"/>
          <w:szCs w:val="24"/>
          <w:lang w:eastAsia="ru-RU"/>
        </w:rPr>
        <w:t xml:space="preserve"> </w:t>
      </w:r>
      <w:r w:rsidR="00333B8D" w:rsidRPr="00ED1A86">
        <w:rPr>
          <w:rFonts w:ascii="Times New Roman" w:hAnsi="Times New Roman"/>
          <w:b/>
          <w:bCs/>
          <w:color w:val="000000"/>
          <w:sz w:val="24"/>
          <w:szCs w:val="24"/>
        </w:rPr>
        <w:t>ТОО «</w:t>
      </w:r>
      <w:r w:rsidR="00333B8D" w:rsidRPr="00ED1A86">
        <w:rPr>
          <w:rFonts w:ascii="Times New Roman" w:hAnsi="Times New Roman"/>
          <w:b/>
          <w:bCs/>
          <w:color w:val="000000"/>
          <w:sz w:val="24"/>
          <w:szCs w:val="24"/>
          <w:lang w:val="en-US"/>
        </w:rPr>
        <w:t>IVD</w:t>
      </w:r>
      <w:r w:rsidR="00333B8D" w:rsidRPr="00ED1A86">
        <w:rPr>
          <w:rFonts w:ascii="Times New Roman" w:hAnsi="Times New Roman"/>
          <w:b/>
          <w:bCs/>
          <w:color w:val="000000"/>
          <w:sz w:val="24"/>
          <w:szCs w:val="24"/>
        </w:rPr>
        <w:t xml:space="preserve"> </w:t>
      </w:r>
      <w:r w:rsidR="00333B8D" w:rsidRPr="00ED1A86">
        <w:rPr>
          <w:rFonts w:ascii="Times New Roman" w:hAnsi="Times New Roman"/>
          <w:b/>
          <w:bCs/>
          <w:color w:val="000000"/>
          <w:sz w:val="24"/>
          <w:szCs w:val="24"/>
          <w:lang w:val="en-US"/>
        </w:rPr>
        <w:t>Holding</w:t>
      </w:r>
      <w:r w:rsidR="00333B8D" w:rsidRPr="00ED1A86">
        <w:rPr>
          <w:rFonts w:ascii="Times New Roman" w:hAnsi="Times New Roman"/>
          <w:b/>
          <w:bCs/>
          <w:color w:val="000000"/>
          <w:sz w:val="24"/>
          <w:szCs w:val="24"/>
        </w:rPr>
        <w:t>»</w:t>
      </w:r>
      <w:r w:rsidR="00434687" w:rsidRPr="00ED1A86">
        <w:rPr>
          <w:rFonts w:ascii="Times New Roman" w:hAnsi="Times New Roman"/>
          <w:b/>
          <w:bCs/>
          <w:color w:val="000000"/>
          <w:sz w:val="24"/>
          <w:szCs w:val="24"/>
        </w:rPr>
        <w:t>:</w:t>
      </w:r>
      <w:r w:rsidR="00227EC4" w:rsidRPr="00ED1A86">
        <w:rPr>
          <w:rFonts w:ascii="Times New Roman" w:hAnsi="Times New Roman"/>
          <w:b/>
          <w:sz w:val="24"/>
          <w:szCs w:val="24"/>
        </w:rPr>
        <w:t xml:space="preserve"> </w:t>
      </w:r>
    </w:p>
    <w:p w:rsidR="00495C8B" w:rsidRPr="00ED1A86" w:rsidRDefault="00495C8B" w:rsidP="00495C8B">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434687" w:rsidRPr="00ED1A86" w:rsidRDefault="00434687" w:rsidP="00434687">
      <w:pPr>
        <w:spacing w:after="0" w:line="240" w:lineRule="auto"/>
        <w:ind w:firstLine="708"/>
        <w:rPr>
          <w:rFonts w:ascii="Times New Roman" w:eastAsia="Times New Roman" w:hAnsi="Times New Roman"/>
          <w:bCs/>
          <w:color w:val="000000"/>
          <w:sz w:val="24"/>
          <w:szCs w:val="24"/>
          <w:lang w:eastAsia="ru-RU"/>
        </w:rPr>
      </w:pPr>
    </w:p>
    <w:p w:rsidR="00434687" w:rsidRPr="00ED1A86" w:rsidRDefault="00434687" w:rsidP="00434687">
      <w:pPr>
        <w:spacing w:after="0" w:line="240" w:lineRule="auto"/>
        <w:ind w:firstLine="708"/>
        <w:rPr>
          <w:rFonts w:ascii="Times New Roman" w:hAnsi="Times New Roman"/>
          <w:b/>
          <w:sz w:val="24"/>
          <w:szCs w:val="24"/>
          <w:lang w:val="kk-KZ"/>
        </w:rPr>
      </w:pPr>
      <w:r w:rsidRPr="00ED1A86">
        <w:rPr>
          <w:rFonts w:ascii="Times New Roman" w:eastAsia="Times New Roman" w:hAnsi="Times New Roman"/>
          <w:bCs/>
          <w:color w:val="000000"/>
          <w:sz w:val="24"/>
          <w:szCs w:val="24"/>
          <w:lang w:val="kk-KZ" w:eastAsia="ru-RU"/>
        </w:rPr>
        <w:t>Тендерная заявка</w:t>
      </w:r>
      <w:r w:rsidRPr="00ED1A86">
        <w:rPr>
          <w:rFonts w:ascii="Times New Roman" w:eastAsia="Times New Roman" w:hAnsi="Times New Roman"/>
          <w:b/>
          <w:bCs/>
          <w:color w:val="000000"/>
          <w:sz w:val="24"/>
          <w:szCs w:val="24"/>
          <w:lang w:val="kk-KZ" w:eastAsia="ru-RU"/>
        </w:rPr>
        <w:t xml:space="preserve"> </w:t>
      </w:r>
      <w:r w:rsidR="00E63774" w:rsidRPr="00ED1A86">
        <w:rPr>
          <w:rFonts w:ascii="Times New Roman" w:hAnsi="Times New Roman"/>
          <w:b/>
          <w:bCs/>
          <w:color w:val="000000"/>
          <w:sz w:val="24"/>
          <w:szCs w:val="24"/>
        </w:rPr>
        <w:t>ТОО «</w:t>
      </w:r>
      <w:r w:rsidR="00E63774" w:rsidRPr="00ED1A86">
        <w:rPr>
          <w:rFonts w:ascii="Times New Roman" w:hAnsi="Times New Roman"/>
          <w:b/>
          <w:bCs/>
          <w:color w:val="000000"/>
          <w:sz w:val="24"/>
          <w:szCs w:val="24"/>
          <w:lang w:val="en-US"/>
        </w:rPr>
        <w:t>Clever</w:t>
      </w:r>
      <w:r w:rsidR="00E63774" w:rsidRPr="00ED1A86">
        <w:rPr>
          <w:rFonts w:ascii="Times New Roman" w:hAnsi="Times New Roman"/>
          <w:b/>
          <w:bCs/>
          <w:color w:val="000000"/>
          <w:sz w:val="24"/>
          <w:szCs w:val="24"/>
        </w:rPr>
        <w:t xml:space="preserve"> </w:t>
      </w:r>
      <w:r w:rsidR="00E63774" w:rsidRPr="00ED1A86">
        <w:rPr>
          <w:rFonts w:ascii="Times New Roman" w:hAnsi="Times New Roman"/>
          <w:b/>
          <w:bCs/>
          <w:color w:val="000000"/>
          <w:sz w:val="24"/>
          <w:szCs w:val="24"/>
          <w:lang w:val="en-US"/>
        </w:rPr>
        <w:t>Medical</w:t>
      </w:r>
      <w:r w:rsidR="00E63774" w:rsidRPr="00ED1A86">
        <w:rPr>
          <w:rFonts w:ascii="Times New Roman" w:hAnsi="Times New Roman"/>
          <w:b/>
          <w:bCs/>
          <w:color w:val="000000"/>
          <w:sz w:val="24"/>
          <w:szCs w:val="24"/>
        </w:rPr>
        <w:t>»</w:t>
      </w:r>
      <w:r w:rsidRPr="00ED1A86">
        <w:rPr>
          <w:rFonts w:ascii="Times New Roman" w:hAnsi="Times New Roman"/>
          <w:b/>
          <w:bCs/>
          <w:color w:val="000000"/>
          <w:sz w:val="24"/>
          <w:szCs w:val="24"/>
          <w:lang w:val="kk-KZ"/>
        </w:rPr>
        <w:t>:</w:t>
      </w:r>
      <w:r w:rsidRPr="00ED1A86">
        <w:rPr>
          <w:rFonts w:ascii="Times New Roman" w:hAnsi="Times New Roman"/>
          <w:b/>
          <w:sz w:val="24"/>
          <w:szCs w:val="24"/>
          <w:lang w:val="kk-KZ"/>
        </w:rPr>
        <w:t xml:space="preserve"> </w:t>
      </w:r>
    </w:p>
    <w:p w:rsidR="00E63774" w:rsidRPr="00ED1A86" w:rsidRDefault="00E63774" w:rsidP="00E63774">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B96233" w:rsidRPr="00ED1A86" w:rsidRDefault="00B96233" w:rsidP="001C285A">
      <w:pPr>
        <w:pStyle w:val="a3"/>
        <w:jc w:val="both"/>
        <w:rPr>
          <w:rFonts w:ascii="Times New Roman" w:hAnsi="Times New Roman"/>
          <w:caps w:val="0"/>
        </w:rPr>
      </w:pPr>
    </w:p>
    <w:p w:rsidR="00580EBF" w:rsidRPr="00ED1A86" w:rsidRDefault="00580EBF" w:rsidP="00580EBF">
      <w:pPr>
        <w:spacing w:after="0" w:line="240" w:lineRule="auto"/>
        <w:ind w:firstLine="708"/>
        <w:rPr>
          <w:rFonts w:ascii="Times New Roman" w:hAnsi="Times New Roman"/>
          <w:b/>
          <w:sz w:val="24"/>
          <w:szCs w:val="24"/>
          <w:lang w:val="kk-KZ"/>
        </w:rPr>
      </w:pPr>
      <w:r w:rsidRPr="00ED1A86">
        <w:rPr>
          <w:rFonts w:ascii="Times New Roman" w:eastAsia="Times New Roman" w:hAnsi="Times New Roman"/>
          <w:bCs/>
          <w:color w:val="000000"/>
          <w:sz w:val="24"/>
          <w:szCs w:val="24"/>
          <w:lang w:eastAsia="ru-RU"/>
        </w:rPr>
        <w:t>Тендерная заявка</w:t>
      </w:r>
      <w:r w:rsidRPr="00ED1A86">
        <w:rPr>
          <w:rFonts w:ascii="Times New Roman" w:eastAsia="Times New Roman" w:hAnsi="Times New Roman"/>
          <w:b/>
          <w:bCs/>
          <w:color w:val="000000"/>
          <w:sz w:val="24"/>
          <w:szCs w:val="24"/>
          <w:lang w:eastAsia="ru-RU"/>
        </w:rPr>
        <w:t xml:space="preserve"> </w:t>
      </w:r>
      <w:r w:rsidR="00E63774" w:rsidRPr="00ED1A86">
        <w:rPr>
          <w:rFonts w:ascii="Times New Roman" w:hAnsi="Times New Roman"/>
          <w:b/>
          <w:bCs/>
          <w:color w:val="000000"/>
          <w:sz w:val="24"/>
          <w:szCs w:val="24"/>
        </w:rPr>
        <w:t>ТОО «КазЕв</w:t>
      </w:r>
      <w:r w:rsidR="00E63774" w:rsidRPr="00ED1A86">
        <w:rPr>
          <w:rFonts w:ascii="Times New Roman" w:hAnsi="Times New Roman"/>
          <w:b/>
          <w:bCs/>
          <w:color w:val="000000"/>
          <w:sz w:val="24"/>
          <w:szCs w:val="24"/>
          <w:lang w:val="kk-KZ"/>
        </w:rPr>
        <w:t>р</w:t>
      </w:r>
      <w:r w:rsidR="00E63774" w:rsidRPr="00ED1A86">
        <w:rPr>
          <w:rFonts w:ascii="Times New Roman" w:hAnsi="Times New Roman"/>
          <w:b/>
          <w:bCs/>
          <w:color w:val="000000"/>
          <w:sz w:val="24"/>
          <w:szCs w:val="24"/>
        </w:rPr>
        <w:t>оМед»</w:t>
      </w:r>
      <w:r w:rsidRPr="00ED1A86">
        <w:rPr>
          <w:rFonts w:ascii="Times New Roman" w:hAnsi="Times New Roman"/>
          <w:b/>
          <w:bCs/>
          <w:color w:val="000000"/>
          <w:sz w:val="24"/>
          <w:szCs w:val="24"/>
        </w:rPr>
        <w:t>:</w:t>
      </w:r>
      <w:r w:rsidRPr="00ED1A86">
        <w:rPr>
          <w:rFonts w:ascii="Times New Roman" w:hAnsi="Times New Roman"/>
          <w:b/>
          <w:sz w:val="24"/>
          <w:szCs w:val="24"/>
        </w:rPr>
        <w:t xml:space="preserve"> </w:t>
      </w:r>
    </w:p>
    <w:p w:rsidR="00580EBF" w:rsidRPr="00ED1A86" w:rsidRDefault="00580EBF" w:rsidP="00580EBF">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580EBF" w:rsidRPr="00ED1A86" w:rsidRDefault="00580EBF" w:rsidP="001C285A">
      <w:pPr>
        <w:pStyle w:val="a3"/>
        <w:jc w:val="both"/>
        <w:rPr>
          <w:rFonts w:ascii="Times New Roman" w:hAnsi="Times New Roman"/>
          <w:caps w:val="0"/>
        </w:rPr>
      </w:pPr>
    </w:p>
    <w:p w:rsidR="00580EBF" w:rsidRPr="00ED1A86" w:rsidRDefault="00580EBF" w:rsidP="00580EBF">
      <w:pPr>
        <w:spacing w:after="0" w:line="240" w:lineRule="auto"/>
        <w:ind w:firstLine="708"/>
        <w:rPr>
          <w:rFonts w:ascii="Times New Roman" w:hAnsi="Times New Roman"/>
          <w:b/>
          <w:sz w:val="24"/>
          <w:szCs w:val="24"/>
          <w:lang w:val="kk-KZ"/>
        </w:rPr>
      </w:pPr>
      <w:r w:rsidRPr="00ED1A86">
        <w:rPr>
          <w:rFonts w:ascii="Times New Roman" w:eastAsia="Times New Roman" w:hAnsi="Times New Roman"/>
          <w:bCs/>
          <w:color w:val="000000"/>
          <w:sz w:val="24"/>
          <w:szCs w:val="24"/>
          <w:lang w:eastAsia="ru-RU"/>
        </w:rPr>
        <w:t>Тендерная заявка</w:t>
      </w:r>
      <w:r w:rsidRPr="00ED1A86">
        <w:rPr>
          <w:rFonts w:ascii="Times New Roman" w:eastAsia="Times New Roman" w:hAnsi="Times New Roman"/>
          <w:b/>
          <w:bCs/>
          <w:color w:val="000000"/>
          <w:sz w:val="24"/>
          <w:szCs w:val="24"/>
          <w:lang w:eastAsia="ru-RU"/>
        </w:rPr>
        <w:t xml:space="preserve"> </w:t>
      </w:r>
      <w:r w:rsidR="00E63774" w:rsidRPr="00ED1A86">
        <w:rPr>
          <w:rFonts w:ascii="Times New Roman" w:hAnsi="Times New Roman"/>
          <w:b/>
          <w:bCs/>
          <w:color w:val="000000"/>
          <w:sz w:val="24"/>
          <w:szCs w:val="24"/>
        </w:rPr>
        <w:t>ТОО «МЕДИЛЮКС»:</w:t>
      </w:r>
    </w:p>
    <w:p w:rsidR="00580EBF" w:rsidRPr="00ED1A86" w:rsidRDefault="00580EBF" w:rsidP="00580EBF">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580EBF" w:rsidRPr="00ED1A86" w:rsidRDefault="00580EBF" w:rsidP="001C285A">
      <w:pPr>
        <w:pStyle w:val="a3"/>
        <w:jc w:val="both"/>
        <w:rPr>
          <w:rFonts w:ascii="Times New Roman" w:hAnsi="Times New Roman"/>
          <w:caps w:val="0"/>
        </w:rPr>
      </w:pPr>
    </w:p>
    <w:p w:rsidR="00580EBF" w:rsidRPr="00ED1A86" w:rsidRDefault="00580EBF" w:rsidP="00580EBF">
      <w:pPr>
        <w:spacing w:after="0" w:line="240" w:lineRule="auto"/>
        <w:ind w:firstLine="708"/>
        <w:rPr>
          <w:rFonts w:ascii="Times New Roman" w:hAnsi="Times New Roman"/>
          <w:b/>
          <w:sz w:val="24"/>
          <w:szCs w:val="24"/>
          <w:lang w:val="kk-KZ"/>
        </w:rPr>
      </w:pPr>
      <w:r w:rsidRPr="00ED1A86">
        <w:rPr>
          <w:rFonts w:ascii="Times New Roman" w:eastAsia="Times New Roman" w:hAnsi="Times New Roman"/>
          <w:bCs/>
          <w:color w:val="000000"/>
          <w:sz w:val="24"/>
          <w:szCs w:val="24"/>
          <w:lang w:eastAsia="ru-RU"/>
        </w:rPr>
        <w:t>Тендерная заявка</w:t>
      </w:r>
      <w:r w:rsidRPr="00ED1A86">
        <w:rPr>
          <w:rFonts w:ascii="Times New Roman" w:eastAsia="Times New Roman" w:hAnsi="Times New Roman"/>
          <w:b/>
          <w:bCs/>
          <w:color w:val="000000"/>
          <w:sz w:val="24"/>
          <w:szCs w:val="24"/>
          <w:lang w:eastAsia="ru-RU"/>
        </w:rPr>
        <w:t xml:space="preserve"> </w:t>
      </w:r>
      <w:r w:rsidR="00E63774" w:rsidRPr="00ED1A86">
        <w:rPr>
          <w:rFonts w:ascii="Times New Roman" w:hAnsi="Times New Roman"/>
          <w:b/>
          <w:bCs/>
          <w:color w:val="000000"/>
          <w:sz w:val="24"/>
          <w:szCs w:val="24"/>
        </w:rPr>
        <w:t>ТОО «Абзал Алем»</w:t>
      </w:r>
      <w:r w:rsidRPr="00ED1A86">
        <w:rPr>
          <w:rFonts w:ascii="Times New Roman" w:hAnsi="Times New Roman"/>
          <w:b/>
          <w:bCs/>
          <w:color w:val="000000"/>
          <w:sz w:val="24"/>
          <w:szCs w:val="24"/>
        </w:rPr>
        <w:t>:</w:t>
      </w:r>
      <w:r w:rsidRPr="00ED1A86">
        <w:rPr>
          <w:rFonts w:ascii="Times New Roman" w:hAnsi="Times New Roman"/>
          <w:b/>
          <w:sz w:val="24"/>
          <w:szCs w:val="24"/>
        </w:rPr>
        <w:t xml:space="preserve"> </w:t>
      </w:r>
    </w:p>
    <w:p w:rsidR="00580EBF" w:rsidRPr="00ED1A86" w:rsidRDefault="00580EBF" w:rsidP="00580EBF">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EA1124" w:rsidRPr="00ED1A86" w:rsidRDefault="00EA1124" w:rsidP="00EA1124">
      <w:pPr>
        <w:spacing w:after="0" w:line="240" w:lineRule="auto"/>
        <w:ind w:firstLine="708"/>
        <w:rPr>
          <w:rFonts w:ascii="Times New Roman" w:eastAsia="Times New Roman" w:hAnsi="Times New Roman"/>
          <w:bCs/>
          <w:color w:val="000000"/>
          <w:sz w:val="24"/>
          <w:szCs w:val="24"/>
          <w:lang w:eastAsia="ru-RU"/>
        </w:rPr>
      </w:pPr>
    </w:p>
    <w:p w:rsidR="001E1333" w:rsidRPr="001E1333" w:rsidRDefault="00EA1124" w:rsidP="001E1333">
      <w:pPr>
        <w:spacing w:after="0" w:line="240" w:lineRule="auto"/>
        <w:ind w:firstLine="708"/>
        <w:rPr>
          <w:rFonts w:ascii="Times New Roman" w:hAnsi="Times New Roman"/>
          <w:b/>
          <w:bCs/>
          <w:color w:val="000000"/>
          <w:sz w:val="24"/>
          <w:szCs w:val="24"/>
        </w:rPr>
      </w:pPr>
      <w:r w:rsidRPr="00ED1A86">
        <w:rPr>
          <w:rFonts w:ascii="Times New Roman" w:eastAsia="Times New Roman" w:hAnsi="Times New Roman"/>
          <w:bCs/>
          <w:color w:val="000000"/>
          <w:sz w:val="24"/>
          <w:szCs w:val="24"/>
          <w:lang w:eastAsia="ru-RU"/>
        </w:rPr>
        <w:t>Тендерная заявка</w:t>
      </w:r>
      <w:r w:rsidRPr="00ED1A86">
        <w:rPr>
          <w:rFonts w:ascii="Times New Roman" w:eastAsia="Times New Roman" w:hAnsi="Times New Roman"/>
          <w:b/>
          <w:bCs/>
          <w:color w:val="000000"/>
          <w:sz w:val="24"/>
          <w:szCs w:val="24"/>
          <w:lang w:eastAsia="ru-RU"/>
        </w:rPr>
        <w:t xml:space="preserve"> </w:t>
      </w:r>
      <w:r w:rsidRPr="00ED1A86">
        <w:rPr>
          <w:rFonts w:ascii="Times New Roman" w:hAnsi="Times New Roman"/>
          <w:b/>
          <w:bCs/>
          <w:color w:val="000000"/>
          <w:sz w:val="24"/>
          <w:szCs w:val="24"/>
        </w:rPr>
        <w:t>ТОО «</w:t>
      </w:r>
      <w:r w:rsidRPr="00ED1A86">
        <w:rPr>
          <w:rFonts w:ascii="Times New Roman" w:hAnsi="Times New Roman"/>
          <w:b/>
          <w:bCs/>
          <w:color w:val="000000"/>
          <w:sz w:val="24"/>
          <w:szCs w:val="24"/>
          <w:lang w:val="en-US"/>
        </w:rPr>
        <w:t>LabMedTec</w:t>
      </w:r>
      <w:r w:rsidRPr="00ED1A86">
        <w:rPr>
          <w:rFonts w:ascii="Times New Roman" w:hAnsi="Times New Roman"/>
          <w:b/>
          <w:bCs/>
          <w:color w:val="000000"/>
          <w:sz w:val="24"/>
          <w:szCs w:val="24"/>
        </w:rPr>
        <w:t>»:</w:t>
      </w:r>
    </w:p>
    <w:p w:rsidR="001E1333" w:rsidRDefault="001E1333" w:rsidP="009C0A9D">
      <w:pPr>
        <w:spacing w:after="0" w:line="240" w:lineRule="auto"/>
        <w:ind w:firstLine="708"/>
        <w:rPr>
          <w:rFonts w:ascii="Times New Roman" w:eastAsia="Times New Roman" w:hAnsi="Times New Roman"/>
          <w:bCs/>
          <w:color w:val="000000"/>
          <w:sz w:val="24"/>
          <w:szCs w:val="24"/>
          <w:lang w:eastAsia="ru-RU"/>
        </w:rPr>
      </w:pPr>
    </w:p>
    <w:p w:rsidR="00EA1124" w:rsidRPr="00ED1A86" w:rsidRDefault="00EA1124" w:rsidP="009C0A9D">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xml:space="preserve">- Техническая спецификация по лоту №6 не соответствует требованиям </w:t>
      </w:r>
    </w:p>
    <w:p w:rsidR="00EA1124" w:rsidRPr="00ED1A86" w:rsidRDefault="00EA1124" w:rsidP="00EA1124">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Тендерной документации:</w:t>
      </w:r>
    </w:p>
    <w:p w:rsidR="00EA1124" w:rsidRPr="00ED1A86" w:rsidRDefault="00EA1124" w:rsidP="00EA1124">
      <w:pPr>
        <w:spacing w:after="0" w:line="240" w:lineRule="auto"/>
        <w:ind w:firstLine="708"/>
        <w:rPr>
          <w:rFonts w:ascii="Times New Roman" w:eastAsia="Times New Roman" w:hAnsi="Times New Roman"/>
          <w:bCs/>
          <w:color w:val="000000"/>
          <w:sz w:val="24"/>
          <w:szCs w:val="24"/>
          <w:lang w:eastAsia="ru-RU"/>
        </w:rPr>
      </w:pPr>
    </w:p>
    <w:tbl>
      <w:tblPr>
        <w:tblW w:w="494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5044"/>
        <w:gridCol w:w="4279"/>
      </w:tblGrid>
      <w:tr w:rsidR="00ED1A86" w:rsidRPr="00ED1A86" w:rsidTr="001E1333">
        <w:tc>
          <w:tcPr>
            <w:tcW w:w="348" w:type="pct"/>
            <w:tcBorders>
              <w:top w:val="single" w:sz="4" w:space="0" w:color="auto"/>
              <w:left w:val="single" w:sz="4" w:space="0" w:color="auto"/>
              <w:bottom w:val="single" w:sz="4" w:space="0" w:color="auto"/>
              <w:right w:val="single" w:sz="4" w:space="0" w:color="auto"/>
            </w:tcBorders>
            <w:shd w:val="clear" w:color="auto" w:fill="auto"/>
          </w:tcPr>
          <w:p w:rsidR="00EA1124" w:rsidRPr="00ED1A86" w:rsidRDefault="00EA1124" w:rsidP="009C0A9D">
            <w:pPr>
              <w:spacing w:after="0" w:line="240" w:lineRule="auto"/>
              <w:jc w:val="center"/>
              <w:rPr>
                <w:rFonts w:ascii="Times New Roman" w:eastAsia="Times New Roman" w:hAnsi="Times New Roman"/>
                <w:b/>
                <w:color w:val="000000"/>
                <w:sz w:val="24"/>
                <w:szCs w:val="24"/>
              </w:rPr>
            </w:pPr>
            <w:r w:rsidRPr="00ED1A86">
              <w:rPr>
                <w:rFonts w:ascii="Times New Roman" w:eastAsia="Times New Roman" w:hAnsi="Times New Roman"/>
                <w:b/>
                <w:color w:val="000000"/>
                <w:sz w:val="24"/>
                <w:szCs w:val="24"/>
              </w:rPr>
              <w:t>№ лота</w:t>
            </w:r>
          </w:p>
        </w:tc>
        <w:tc>
          <w:tcPr>
            <w:tcW w:w="2516" w:type="pct"/>
            <w:tcBorders>
              <w:top w:val="single" w:sz="4" w:space="0" w:color="auto"/>
              <w:left w:val="single" w:sz="4" w:space="0" w:color="auto"/>
              <w:bottom w:val="single" w:sz="4" w:space="0" w:color="auto"/>
              <w:right w:val="single" w:sz="4" w:space="0" w:color="auto"/>
            </w:tcBorders>
            <w:shd w:val="clear" w:color="auto" w:fill="auto"/>
          </w:tcPr>
          <w:p w:rsidR="00EA1124" w:rsidRPr="00ED1A86" w:rsidRDefault="00EA1124" w:rsidP="009C0A9D">
            <w:pPr>
              <w:spacing w:after="0" w:line="240" w:lineRule="auto"/>
              <w:jc w:val="center"/>
              <w:rPr>
                <w:rFonts w:ascii="Times New Roman" w:hAnsi="Times New Roman"/>
                <w:b/>
                <w:color w:val="000000"/>
                <w:sz w:val="24"/>
                <w:szCs w:val="24"/>
              </w:rPr>
            </w:pPr>
            <w:r w:rsidRPr="00ED1A86">
              <w:rPr>
                <w:rFonts w:ascii="Times New Roman" w:hAnsi="Times New Roman"/>
                <w:b/>
                <w:color w:val="000000"/>
                <w:sz w:val="24"/>
                <w:szCs w:val="24"/>
              </w:rPr>
              <w:t>Техническая спецификация в Тендерной документации</w:t>
            </w:r>
          </w:p>
        </w:tc>
        <w:tc>
          <w:tcPr>
            <w:tcW w:w="2135" w:type="pct"/>
            <w:tcBorders>
              <w:top w:val="single" w:sz="4" w:space="0" w:color="auto"/>
              <w:left w:val="single" w:sz="4" w:space="0" w:color="auto"/>
              <w:bottom w:val="single" w:sz="4" w:space="0" w:color="auto"/>
              <w:right w:val="single" w:sz="4" w:space="0" w:color="auto"/>
            </w:tcBorders>
          </w:tcPr>
          <w:p w:rsidR="00EA1124" w:rsidRPr="00ED1A86" w:rsidRDefault="00EA1124" w:rsidP="009C0A9D">
            <w:pPr>
              <w:spacing w:after="0" w:line="240" w:lineRule="auto"/>
              <w:jc w:val="center"/>
              <w:rPr>
                <w:rFonts w:ascii="Times New Roman" w:hAnsi="Times New Roman"/>
                <w:b/>
                <w:color w:val="000000"/>
                <w:sz w:val="24"/>
                <w:szCs w:val="24"/>
              </w:rPr>
            </w:pPr>
            <w:r w:rsidRPr="00ED1A86">
              <w:rPr>
                <w:rFonts w:ascii="Times New Roman" w:hAnsi="Times New Roman"/>
                <w:b/>
                <w:color w:val="000000"/>
                <w:sz w:val="24"/>
                <w:szCs w:val="24"/>
              </w:rPr>
              <w:t xml:space="preserve">Техническая спецификация </w:t>
            </w:r>
          </w:p>
          <w:p w:rsidR="00EA1124" w:rsidRPr="00ED1A86" w:rsidRDefault="00EA1124" w:rsidP="009C0A9D">
            <w:pPr>
              <w:spacing w:after="0" w:line="240" w:lineRule="auto"/>
              <w:jc w:val="center"/>
              <w:rPr>
                <w:rFonts w:ascii="Times New Roman" w:hAnsi="Times New Roman"/>
                <w:b/>
                <w:color w:val="000000"/>
                <w:sz w:val="24"/>
                <w:szCs w:val="24"/>
              </w:rPr>
            </w:pPr>
            <w:r w:rsidRPr="00ED1A86">
              <w:rPr>
                <w:rFonts w:ascii="Times New Roman" w:hAnsi="Times New Roman"/>
                <w:b/>
                <w:bCs/>
                <w:color w:val="000000"/>
                <w:sz w:val="24"/>
                <w:szCs w:val="24"/>
              </w:rPr>
              <w:t>ТОО «</w:t>
            </w:r>
            <w:r w:rsidRPr="00ED1A86">
              <w:rPr>
                <w:rFonts w:ascii="Times New Roman" w:hAnsi="Times New Roman"/>
                <w:b/>
                <w:bCs/>
                <w:color w:val="000000"/>
                <w:sz w:val="24"/>
                <w:szCs w:val="24"/>
                <w:lang w:val="en-US"/>
              </w:rPr>
              <w:t>LabMedTec</w:t>
            </w:r>
            <w:r w:rsidRPr="00ED1A86">
              <w:rPr>
                <w:rFonts w:ascii="Times New Roman" w:hAnsi="Times New Roman"/>
                <w:b/>
                <w:bCs/>
                <w:color w:val="000000"/>
                <w:sz w:val="24"/>
                <w:szCs w:val="24"/>
              </w:rPr>
              <w:t>»</w:t>
            </w:r>
          </w:p>
        </w:tc>
      </w:tr>
      <w:tr w:rsidR="00ED1A86" w:rsidRPr="00ED1A86" w:rsidTr="001E1333">
        <w:tc>
          <w:tcPr>
            <w:tcW w:w="348" w:type="pct"/>
            <w:tcBorders>
              <w:top w:val="single" w:sz="4" w:space="0" w:color="auto"/>
              <w:left w:val="single" w:sz="4" w:space="0" w:color="auto"/>
              <w:bottom w:val="single" w:sz="4" w:space="0" w:color="auto"/>
              <w:right w:val="single" w:sz="4" w:space="0" w:color="auto"/>
            </w:tcBorders>
            <w:shd w:val="clear" w:color="auto" w:fill="auto"/>
            <w:vAlign w:val="center"/>
          </w:tcPr>
          <w:p w:rsidR="00EA1124" w:rsidRPr="00ED1A86" w:rsidRDefault="00EA1124" w:rsidP="00EA1124">
            <w:pPr>
              <w:spacing w:after="0" w:line="240" w:lineRule="auto"/>
              <w:jc w:val="center"/>
              <w:rPr>
                <w:rFonts w:ascii="Times New Roman" w:eastAsia="Times New Roman" w:hAnsi="Times New Roman"/>
                <w:color w:val="000000"/>
                <w:sz w:val="24"/>
                <w:szCs w:val="24"/>
              </w:rPr>
            </w:pPr>
            <w:r w:rsidRPr="00ED1A86">
              <w:rPr>
                <w:rFonts w:ascii="Times New Roman" w:eastAsia="Times New Roman" w:hAnsi="Times New Roman"/>
                <w:color w:val="000000"/>
                <w:sz w:val="24"/>
                <w:szCs w:val="24"/>
              </w:rPr>
              <w:t>6</w:t>
            </w:r>
          </w:p>
        </w:tc>
        <w:tc>
          <w:tcPr>
            <w:tcW w:w="2516" w:type="pct"/>
            <w:tcBorders>
              <w:top w:val="single" w:sz="4" w:space="0" w:color="auto"/>
              <w:left w:val="single" w:sz="4" w:space="0" w:color="auto"/>
              <w:bottom w:val="single" w:sz="4" w:space="0" w:color="auto"/>
              <w:right w:val="single" w:sz="4" w:space="0" w:color="auto"/>
            </w:tcBorders>
            <w:shd w:val="clear" w:color="auto" w:fill="auto"/>
            <w:vAlign w:val="center"/>
          </w:tcPr>
          <w:p w:rsidR="00EA1124" w:rsidRPr="00ED1A86" w:rsidRDefault="00EA1124" w:rsidP="009C0A9D">
            <w:pPr>
              <w:autoSpaceDE w:val="0"/>
              <w:autoSpaceDN w:val="0"/>
              <w:adjustRightInd w:val="0"/>
              <w:rPr>
                <w:rFonts w:ascii="Times New Roman" w:hAnsi="Times New Roman"/>
                <w:sz w:val="24"/>
                <w:szCs w:val="24"/>
              </w:rPr>
            </w:pPr>
            <w:r w:rsidRPr="00ED1A86">
              <w:rPr>
                <w:rFonts w:ascii="Times New Roman" w:hAnsi="Times New Roman"/>
                <w:color w:val="000000"/>
                <w:sz w:val="24"/>
                <w:szCs w:val="24"/>
              </w:rPr>
              <w:t xml:space="preserve">Панели брейкпойнт комбинированные для идентификации и определения чувствительности к антибиотикам грамположительных микроорганизмов, </w:t>
            </w:r>
            <w:r w:rsidRPr="00ED1A86">
              <w:rPr>
                <w:rFonts w:ascii="Times New Roman" w:hAnsi="Times New Roman"/>
                <w:color w:val="000000"/>
                <w:sz w:val="24"/>
                <w:szCs w:val="24"/>
                <w:highlight w:val="yellow"/>
              </w:rPr>
              <w:t>тип 20</w:t>
            </w:r>
            <w:r w:rsidRPr="00ED1A86">
              <w:rPr>
                <w:rFonts w:ascii="Times New Roman" w:hAnsi="Times New Roman"/>
                <w:color w:val="000000"/>
                <w:sz w:val="24"/>
                <w:szCs w:val="24"/>
              </w:rPr>
              <w:t>, 20 пан / уп</w:t>
            </w:r>
          </w:p>
        </w:tc>
        <w:tc>
          <w:tcPr>
            <w:tcW w:w="2135" w:type="pct"/>
            <w:tcBorders>
              <w:top w:val="single" w:sz="4" w:space="0" w:color="auto"/>
              <w:left w:val="single" w:sz="4" w:space="0" w:color="auto"/>
              <w:bottom w:val="single" w:sz="4" w:space="0" w:color="auto"/>
              <w:right w:val="single" w:sz="4" w:space="0" w:color="auto"/>
            </w:tcBorders>
            <w:vAlign w:val="center"/>
          </w:tcPr>
          <w:p w:rsidR="00EA1124" w:rsidRPr="00ED1A86" w:rsidRDefault="00EA1124" w:rsidP="009C0A9D">
            <w:pPr>
              <w:autoSpaceDE w:val="0"/>
              <w:autoSpaceDN w:val="0"/>
              <w:adjustRightInd w:val="0"/>
              <w:rPr>
                <w:rFonts w:ascii="Times New Roman" w:hAnsi="Times New Roman"/>
                <w:sz w:val="24"/>
                <w:szCs w:val="24"/>
              </w:rPr>
            </w:pPr>
            <w:r w:rsidRPr="00ED1A86">
              <w:rPr>
                <w:rFonts w:ascii="Times New Roman" w:hAnsi="Times New Roman"/>
                <w:bCs/>
                <w:sz w:val="24"/>
                <w:szCs w:val="24"/>
              </w:rPr>
              <w:t xml:space="preserve">Комбинированные панели для идентификации и определения чувствительности к антибиотикам грамположительных микроорганизмов, </w:t>
            </w:r>
            <w:r w:rsidRPr="00ED1A86">
              <w:rPr>
                <w:rFonts w:ascii="Times New Roman" w:hAnsi="Times New Roman"/>
                <w:bCs/>
                <w:sz w:val="24"/>
                <w:szCs w:val="24"/>
                <w:highlight w:val="yellow"/>
              </w:rPr>
              <w:t>тип 33 (Pos Combo Panel Type 33)</w:t>
            </w:r>
          </w:p>
        </w:tc>
      </w:tr>
    </w:tbl>
    <w:p w:rsidR="00A05B71" w:rsidRPr="00ED1A86" w:rsidRDefault="00A05B71" w:rsidP="00A05B71">
      <w:pPr>
        <w:spacing w:after="0" w:line="240" w:lineRule="auto"/>
        <w:ind w:firstLine="708"/>
        <w:jc w:val="both"/>
        <w:rPr>
          <w:rStyle w:val="s0"/>
          <w:rFonts w:ascii="Times New Roman" w:hAnsi="Times New Roman"/>
          <w:i/>
          <w:sz w:val="24"/>
          <w:szCs w:val="24"/>
        </w:rPr>
      </w:pPr>
    </w:p>
    <w:p w:rsidR="00580EBF" w:rsidRPr="00ED1A86" w:rsidRDefault="00E63774" w:rsidP="00E63774">
      <w:pPr>
        <w:spacing w:after="0" w:line="240" w:lineRule="auto"/>
        <w:rPr>
          <w:rFonts w:ascii="Times New Roman" w:hAnsi="Times New Roman"/>
          <w:b/>
          <w:sz w:val="24"/>
          <w:szCs w:val="24"/>
          <w:lang w:val="kk-KZ"/>
        </w:rPr>
      </w:pPr>
      <w:r w:rsidRPr="00ED1A86">
        <w:rPr>
          <w:rStyle w:val="s0"/>
          <w:rFonts w:ascii="Times New Roman" w:hAnsi="Times New Roman"/>
          <w:i/>
          <w:sz w:val="24"/>
          <w:szCs w:val="24"/>
        </w:rPr>
        <w:lastRenderedPageBreak/>
        <w:t xml:space="preserve">            </w:t>
      </w:r>
      <w:r w:rsidR="00580EBF" w:rsidRPr="00ED1A86">
        <w:rPr>
          <w:rFonts w:ascii="Times New Roman" w:eastAsia="Times New Roman" w:hAnsi="Times New Roman"/>
          <w:bCs/>
          <w:color w:val="000000"/>
          <w:sz w:val="24"/>
          <w:szCs w:val="24"/>
          <w:lang w:eastAsia="ru-RU"/>
        </w:rPr>
        <w:t>Тендерная заявка</w:t>
      </w:r>
      <w:r w:rsidR="00580EBF" w:rsidRPr="00ED1A86">
        <w:rPr>
          <w:rFonts w:ascii="Times New Roman" w:eastAsia="Times New Roman" w:hAnsi="Times New Roman"/>
          <w:b/>
          <w:bCs/>
          <w:color w:val="000000"/>
          <w:sz w:val="24"/>
          <w:szCs w:val="24"/>
          <w:lang w:eastAsia="ru-RU"/>
        </w:rPr>
        <w:t xml:space="preserve"> </w:t>
      </w:r>
      <w:r w:rsidRPr="00ED1A86">
        <w:rPr>
          <w:rFonts w:ascii="Times New Roman" w:hAnsi="Times New Roman"/>
          <w:b/>
          <w:bCs/>
          <w:color w:val="000000"/>
          <w:sz w:val="24"/>
          <w:szCs w:val="24"/>
        </w:rPr>
        <w:t>ТОО «Ле</w:t>
      </w:r>
      <w:r w:rsidRPr="00ED1A86">
        <w:rPr>
          <w:rFonts w:ascii="Times New Roman" w:hAnsi="Times New Roman"/>
          <w:b/>
          <w:bCs/>
          <w:color w:val="000000"/>
          <w:sz w:val="24"/>
          <w:szCs w:val="24"/>
          <w:lang w:val="kk-KZ"/>
        </w:rPr>
        <w:t>р</w:t>
      </w:r>
      <w:r w:rsidRPr="00ED1A86">
        <w:rPr>
          <w:rFonts w:ascii="Times New Roman" w:hAnsi="Times New Roman"/>
          <w:b/>
          <w:bCs/>
          <w:color w:val="000000"/>
          <w:sz w:val="24"/>
          <w:szCs w:val="24"/>
        </w:rPr>
        <w:t>ом»</w:t>
      </w:r>
      <w:r w:rsidR="00580EBF" w:rsidRPr="00ED1A86">
        <w:rPr>
          <w:rFonts w:ascii="Times New Roman" w:hAnsi="Times New Roman"/>
          <w:b/>
          <w:bCs/>
          <w:color w:val="000000"/>
          <w:sz w:val="24"/>
          <w:szCs w:val="24"/>
        </w:rPr>
        <w:t>:</w:t>
      </w:r>
      <w:r w:rsidR="00580EBF" w:rsidRPr="00ED1A86">
        <w:rPr>
          <w:rFonts w:ascii="Times New Roman" w:hAnsi="Times New Roman"/>
          <w:b/>
          <w:sz w:val="24"/>
          <w:szCs w:val="24"/>
        </w:rPr>
        <w:t xml:space="preserve"> </w:t>
      </w:r>
    </w:p>
    <w:p w:rsidR="00580EBF" w:rsidRPr="00ED1A86" w:rsidRDefault="00580EBF" w:rsidP="00580EBF">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580EBF" w:rsidRPr="00ED1A86" w:rsidRDefault="00580EBF" w:rsidP="001C285A">
      <w:pPr>
        <w:pStyle w:val="a3"/>
        <w:jc w:val="both"/>
        <w:rPr>
          <w:rFonts w:ascii="Times New Roman" w:hAnsi="Times New Roman"/>
          <w:caps w:val="0"/>
        </w:rPr>
      </w:pPr>
    </w:p>
    <w:p w:rsidR="00A05B71" w:rsidRPr="00ED1A86" w:rsidRDefault="00A05B71" w:rsidP="00A05B71">
      <w:pPr>
        <w:spacing w:after="0" w:line="240" w:lineRule="auto"/>
        <w:ind w:left="709"/>
        <w:rPr>
          <w:rFonts w:ascii="Times New Roman" w:eastAsia="Times New Roman" w:hAnsi="Times New Roman"/>
          <w:b/>
          <w:bCs/>
          <w:color w:val="000000"/>
          <w:sz w:val="24"/>
          <w:szCs w:val="24"/>
          <w:lang w:eastAsia="ru-RU"/>
        </w:rPr>
      </w:pPr>
      <w:r w:rsidRPr="00ED1A86">
        <w:rPr>
          <w:rFonts w:ascii="Times New Roman" w:eastAsia="Times New Roman" w:hAnsi="Times New Roman"/>
          <w:bCs/>
          <w:color w:val="000000"/>
          <w:sz w:val="24"/>
          <w:szCs w:val="24"/>
          <w:lang w:eastAsia="ru-RU"/>
        </w:rPr>
        <w:t xml:space="preserve">Тендерная заявка </w:t>
      </w:r>
      <w:r w:rsidRPr="00ED1A86">
        <w:rPr>
          <w:rFonts w:ascii="Times New Roman" w:hAnsi="Times New Roman"/>
          <w:b/>
          <w:bCs/>
          <w:color w:val="000000"/>
          <w:sz w:val="24"/>
          <w:szCs w:val="24"/>
        </w:rPr>
        <w:t>ТОО «Дель</w:t>
      </w:r>
      <w:r w:rsidRPr="00ED1A86">
        <w:rPr>
          <w:rFonts w:ascii="Times New Roman" w:hAnsi="Times New Roman"/>
          <w:b/>
          <w:bCs/>
          <w:color w:val="000000"/>
          <w:sz w:val="24"/>
          <w:szCs w:val="24"/>
          <w:lang w:val="kk-KZ"/>
        </w:rPr>
        <w:t>р</w:t>
      </w:r>
      <w:r w:rsidRPr="00ED1A86">
        <w:rPr>
          <w:rFonts w:ascii="Times New Roman" w:hAnsi="Times New Roman"/>
          <w:b/>
          <w:bCs/>
          <w:color w:val="000000"/>
          <w:sz w:val="24"/>
          <w:szCs w:val="24"/>
        </w:rPr>
        <w:t>ус К»</w:t>
      </w:r>
      <w:r w:rsidRPr="00ED1A86">
        <w:rPr>
          <w:rFonts w:ascii="Times New Roman" w:eastAsia="Times New Roman" w:hAnsi="Times New Roman"/>
          <w:b/>
          <w:bCs/>
          <w:color w:val="000000"/>
          <w:sz w:val="24"/>
          <w:szCs w:val="24"/>
          <w:lang w:eastAsia="ru-RU"/>
        </w:rPr>
        <w:t xml:space="preserve">: </w:t>
      </w:r>
    </w:p>
    <w:p w:rsidR="00A05B71" w:rsidRPr="00ED1A86" w:rsidRDefault="00A05B71" w:rsidP="00A05B71">
      <w:pPr>
        <w:spacing w:after="0" w:line="240" w:lineRule="auto"/>
        <w:ind w:left="709"/>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A05B71" w:rsidRPr="00ED1A86" w:rsidRDefault="00A05B71" w:rsidP="00A05B71">
      <w:pPr>
        <w:spacing w:after="0" w:line="240" w:lineRule="auto"/>
        <w:ind w:left="709"/>
        <w:rPr>
          <w:rFonts w:ascii="Times New Roman" w:eastAsia="Times New Roman" w:hAnsi="Times New Roman"/>
          <w:bCs/>
          <w:color w:val="000000"/>
          <w:sz w:val="24"/>
          <w:szCs w:val="24"/>
          <w:lang w:eastAsia="ru-RU"/>
        </w:rPr>
      </w:pPr>
    </w:p>
    <w:p w:rsidR="00A05B71" w:rsidRPr="00ED1A86" w:rsidRDefault="00A05B71" w:rsidP="00A05B71">
      <w:pPr>
        <w:spacing w:after="0" w:line="240" w:lineRule="auto"/>
        <w:ind w:left="709"/>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xml:space="preserve">Тендерная заявка </w:t>
      </w:r>
      <w:r w:rsidRPr="00ED1A86">
        <w:rPr>
          <w:rFonts w:ascii="Times New Roman" w:hAnsi="Times New Roman"/>
          <w:b/>
          <w:bCs/>
          <w:color w:val="000000"/>
          <w:sz w:val="24"/>
          <w:szCs w:val="24"/>
        </w:rPr>
        <w:t>ТОО «Ну</w:t>
      </w:r>
      <w:r w:rsidRPr="00ED1A86">
        <w:rPr>
          <w:rFonts w:ascii="Times New Roman" w:hAnsi="Times New Roman"/>
          <w:b/>
          <w:bCs/>
          <w:color w:val="000000"/>
          <w:sz w:val="24"/>
          <w:szCs w:val="24"/>
          <w:lang w:val="kk-KZ"/>
        </w:rPr>
        <w:t xml:space="preserve">р </w:t>
      </w:r>
      <w:r w:rsidRPr="00ED1A86">
        <w:rPr>
          <w:rFonts w:ascii="Times New Roman" w:hAnsi="Times New Roman"/>
          <w:b/>
          <w:bCs/>
          <w:color w:val="000000"/>
          <w:sz w:val="24"/>
          <w:szCs w:val="24"/>
        </w:rPr>
        <w:t>То</w:t>
      </w:r>
      <w:r w:rsidRPr="00ED1A86">
        <w:rPr>
          <w:rFonts w:ascii="Times New Roman" w:hAnsi="Times New Roman"/>
          <w:b/>
          <w:bCs/>
          <w:color w:val="000000"/>
          <w:sz w:val="24"/>
          <w:szCs w:val="24"/>
          <w:lang w:val="kk-KZ"/>
        </w:rPr>
        <w:t>р</w:t>
      </w:r>
      <w:r w:rsidRPr="00ED1A86">
        <w:rPr>
          <w:rFonts w:ascii="Times New Roman" w:hAnsi="Times New Roman"/>
          <w:b/>
          <w:bCs/>
          <w:color w:val="000000"/>
          <w:sz w:val="24"/>
          <w:szCs w:val="24"/>
        </w:rPr>
        <w:t>е»</w:t>
      </w:r>
      <w:r w:rsidRPr="00ED1A86">
        <w:rPr>
          <w:rFonts w:ascii="Times New Roman" w:eastAsia="Times New Roman" w:hAnsi="Times New Roman"/>
          <w:b/>
          <w:bCs/>
          <w:color w:val="000000"/>
          <w:sz w:val="24"/>
          <w:szCs w:val="24"/>
          <w:lang w:eastAsia="ru-RU"/>
        </w:rPr>
        <w:t xml:space="preserve">: </w:t>
      </w:r>
    </w:p>
    <w:p w:rsidR="00A05B71" w:rsidRPr="00ED1A86" w:rsidRDefault="00A05B71" w:rsidP="00A05B71">
      <w:pPr>
        <w:spacing w:after="0" w:line="240" w:lineRule="auto"/>
        <w:ind w:left="709"/>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A05B71" w:rsidRPr="00ED1A86" w:rsidRDefault="00A05B71" w:rsidP="00A05B71">
      <w:pPr>
        <w:spacing w:after="0" w:line="240" w:lineRule="auto"/>
        <w:ind w:left="709"/>
        <w:rPr>
          <w:rFonts w:ascii="Times New Roman" w:eastAsia="Times New Roman" w:hAnsi="Times New Roman"/>
          <w:bCs/>
          <w:color w:val="000000"/>
          <w:sz w:val="24"/>
          <w:szCs w:val="24"/>
          <w:lang w:eastAsia="ru-RU"/>
        </w:rPr>
      </w:pPr>
    </w:p>
    <w:p w:rsidR="00A05B71" w:rsidRPr="00ED1A86" w:rsidRDefault="00A05B71" w:rsidP="00A05B71">
      <w:pPr>
        <w:spacing w:after="0" w:line="240" w:lineRule="auto"/>
        <w:ind w:left="709"/>
        <w:rPr>
          <w:rFonts w:ascii="Times New Roman" w:eastAsia="Times New Roman" w:hAnsi="Times New Roman"/>
          <w:b/>
          <w:bCs/>
          <w:color w:val="000000"/>
          <w:sz w:val="24"/>
          <w:szCs w:val="24"/>
          <w:lang w:eastAsia="ru-RU"/>
        </w:rPr>
      </w:pPr>
      <w:r w:rsidRPr="00ED1A86">
        <w:rPr>
          <w:rFonts w:ascii="Times New Roman" w:eastAsia="Times New Roman" w:hAnsi="Times New Roman"/>
          <w:bCs/>
          <w:color w:val="000000"/>
          <w:sz w:val="24"/>
          <w:szCs w:val="24"/>
          <w:lang w:eastAsia="ru-RU"/>
        </w:rPr>
        <w:t xml:space="preserve">Тендерная заявка </w:t>
      </w:r>
      <w:r w:rsidRPr="00ED1A86">
        <w:rPr>
          <w:rFonts w:ascii="Times New Roman" w:hAnsi="Times New Roman"/>
          <w:b/>
          <w:bCs/>
          <w:color w:val="000000"/>
          <w:sz w:val="24"/>
          <w:szCs w:val="24"/>
        </w:rPr>
        <w:t>ТОО «</w:t>
      </w:r>
      <w:r w:rsidRPr="00ED1A86">
        <w:rPr>
          <w:rFonts w:ascii="Times New Roman" w:hAnsi="Times New Roman"/>
          <w:b/>
          <w:bCs/>
          <w:color w:val="000000"/>
          <w:sz w:val="24"/>
          <w:szCs w:val="24"/>
          <w:lang w:val="en-US"/>
        </w:rPr>
        <w:t>Express</w:t>
      </w:r>
      <w:r w:rsidRPr="00ED1A86">
        <w:rPr>
          <w:rFonts w:ascii="Times New Roman" w:hAnsi="Times New Roman"/>
          <w:b/>
          <w:bCs/>
          <w:color w:val="000000"/>
          <w:sz w:val="24"/>
          <w:szCs w:val="24"/>
        </w:rPr>
        <w:t xml:space="preserve"> ФА</w:t>
      </w:r>
      <w:r w:rsidRPr="00ED1A86">
        <w:rPr>
          <w:rFonts w:ascii="Times New Roman" w:hAnsi="Times New Roman"/>
          <w:b/>
          <w:bCs/>
          <w:color w:val="000000"/>
          <w:sz w:val="24"/>
          <w:szCs w:val="24"/>
          <w:lang w:val="kk-KZ"/>
        </w:rPr>
        <w:t>Р</w:t>
      </w:r>
      <w:r w:rsidRPr="00ED1A86">
        <w:rPr>
          <w:rFonts w:ascii="Times New Roman" w:hAnsi="Times New Roman"/>
          <w:b/>
          <w:bCs/>
          <w:color w:val="000000"/>
          <w:sz w:val="24"/>
          <w:szCs w:val="24"/>
        </w:rPr>
        <w:t>М»</w:t>
      </w:r>
      <w:r w:rsidRPr="00ED1A86">
        <w:rPr>
          <w:rFonts w:ascii="Times New Roman" w:eastAsia="Times New Roman" w:hAnsi="Times New Roman"/>
          <w:b/>
          <w:bCs/>
          <w:color w:val="000000"/>
          <w:sz w:val="24"/>
          <w:szCs w:val="24"/>
          <w:lang w:eastAsia="ru-RU"/>
        </w:rPr>
        <w:t xml:space="preserve">: </w:t>
      </w:r>
    </w:p>
    <w:p w:rsidR="00A05B71" w:rsidRPr="00ED1A86" w:rsidRDefault="00A05B71" w:rsidP="00A05B71">
      <w:pPr>
        <w:spacing w:after="0" w:line="240" w:lineRule="auto"/>
        <w:ind w:left="709"/>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 Соответствует требованиям Тендерной документации и Правил.</w:t>
      </w:r>
    </w:p>
    <w:p w:rsidR="00A05B71" w:rsidRPr="00ED1A86" w:rsidRDefault="00A05B71" w:rsidP="001C285A">
      <w:pPr>
        <w:spacing w:after="0" w:line="240" w:lineRule="auto"/>
        <w:ind w:firstLine="567"/>
        <w:rPr>
          <w:rFonts w:ascii="Times New Roman" w:hAnsi="Times New Roman"/>
          <w:b/>
          <w:caps/>
          <w:sz w:val="24"/>
          <w:szCs w:val="24"/>
        </w:rPr>
      </w:pPr>
    </w:p>
    <w:p w:rsidR="001C285A" w:rsidRPr="00ED1A86" w:rsidRDefault="00495C8B" w:rsidP="001C285A">
      <w:pPr>
        <w:spacing w:after="0" w:line="240" w:lineRule="auto"/>
        <w:ind w:firstLine="567"/>
        <w:rPr>
          <w:rFonts w:ascii="Times New Roman" w:eastAsia="SimSun" w:hAnsi="Times New Roman"/>
          <w:b/>
          <w:bCs/>
          <w:sz w:val="24"/>
          <w:szCs w:val="24"/>
          <w:lang w:eastAsia="zh-CN"/>
        </w:rPr>
      </w:pPr>
      <w:r>
        <w:rPr>
          <w:rFonts w:ascii="Times New Roman" w:hAnsi="Times New Roman"/>
          <w:b/>
          <w:caps/>
          <w:sz w:val="24"/>
          <w:szCs w:val="24"/>
        </w:rPr>
        <w:t xml:space="preserve">  </w:t>
      </w:r>
      <w:r w:rsidR="001C285A" w:rsidRPr="00ED1A86">
        <w:rPr>
          <w:rFonts w:ascii="Times New Roman" w:hAnsi="Times New Roman"/>
          <w:b/>
          <w:caps/>
          <w:sz w:val="24"/>
          <w:szCs w:val="24"/>
        </w:rPr>
        <w:t>6.</w:t>
      </w:r>
      <w:r w:rsidR="001C285A" w:rsidRPr="00ED1A86">
        <w:rPr>
          <w:rFonts w:ascii="Times New Roman" w:hAnsi="Times New Roman"/>
          <w:caps/>
          <w:sz w:val="24"/>
          <w:szCs w:val="24"/>
        </w:rPr>
        <w:t xml:space="preserve"> </w:t>
      </w:r>
      <w:r w:rsidR="001C285A" w:rsidRPr="00ED1A86">
        <w:rPr>
          <w:rFonts w:ascii="Times New Roman" w:eastAsia="SimSun" w:hAnsi="Times New Roman"/>
          <w:b/>
          <w:bCs/>
          <w:sz w:val="24"/>
          <w:szCs w:val="24"/>
          <w:lang w:eastAsia="zh-CN"/>
        </w:rPr>
        <w:t>Основания отклонения тендерных заявок:</w:t>
      </w:r>
    </w:p>
    <w:p w:rsidR="00EA1124" w:rsidRPr="00ED1A86" w:rsidRDefault="00EA1124" w:rsidP="00EA1124">
      <w:pPr>
        <w:spacing w:after="0" w:line="240" w:lineRule="auto"/>
        <w:ind w:firstLine="708"/>
        <w:rPr>
          <w:rFonts w:ascii="Times New Roman" w:eastAsia="Times New Roman" w:hAnsi="Times New Roman"/>
          <w:bCs/>
          <w:color w:val="000000"/>
          <w:sz w:val="24"/>
          <w:szCs w:val="24"/>
          <w:lang w:eastAsia="ru-RU"/>
        </w:rPr>
      </w:pPr>
    </w:p>
    <w:p w:rsidR="00EA1124" w:rsidRPr="00ED1A86" w:rsidRDefault="00EA1124" w:rsidP="00EA1124">
      <w:pPr>
        <w:spacing w:after="0" w:line="240" w:lineRule="auto"/>
        <w:ind w:firstLine="708"/>
        <w:rPr>
          <w:rFonts w:ascii="Times New Roman" w:eastAsia="Times New Roman" w:hAnsi="Times New Roman"/>
          <w:bCs/>
          <w:color w:val="000000"/>
          <w:sz w:val="24"/>
          <w:szCs w:val="24"/>
          <w:lang w:eastAsia="ru-RU"/>
        </w:rPr>
      </w:pPr>
      <w:r w:rsidRPr="00ED1A86">
        <w:rPr>
          <w:rFonts w:ascii="Times New Roman" w:eastAsia="Times New Roman" w:hAnsi="Times New Roman"/>
          <w:bCs/>
          <w:color w:val="000000"/>
          <w:sz w:val="24"/>
          <w:szCs w:val="24"/>
          <w:lang w:eastAsia="ru-RU"/>
        </w:rPr>
        <w:t>Тендерная заявка</w:t>
      </w:r>
      <w:r w:rsidRPr="00ED1A86">
        <w:rPr>
          <w:rFonts w:ascii="Times New Roman" w:eastAsia="Times New Roman" w:hAnsi="Times New Roman"/>
          <w:b/>
          <w:bCs/>
          <w:color w:val="000000"/>
          <w:sz w:val="24"/>
          <w:szCs w:val="24"/>
          <w:lang w:eastAsia="ru-RU"/>
        </w:rPr>
        <w:t xml:space="preserve"> </w:t>
      </w:r>
      <w:r w:rsidRPr="00ED1A86">
        <w:rPr>
          <w:rFonts w:ascii="Times New Roman" w:hAnsi="Times New Roman"/>
          <w:b/>
          <w:bCs/>
          <w:color w:val="000000"/>
          <w:sz w:val="24"/>
          <w:szCs w:val="24"/>
        </w:rPr>
        <w:t>ТОО «</w:t>
      </w:r>
      <w:r w:rsidRPr="00ED1A86">
        <w:rPr>
          <w:rFonts w:ascii="Times New Roman" w:hAnsi="Times New Roman"/>
          <w:b/>
          <w:bCs/>
          <w:color w:val="000000"/>
          <w:sz w:val="24"/>
          <w:szCs w:val="24"/>
          <w:lang w:val="en-US"/>
        </w:rPr>
        <w:t>LabMedTec</w:t>
      </w:r>
      <w:r w:rsidRPr="00ED1A86">
        <w:rPr>
          <w:rFonts w:ascii="Times New Roman" w:hAnsi="Times New Roman"/>
          <w:b/>
          <w:bCs/>
          <w:color w:val="000000"/>
          <w:sz w:val="24"/>
          <w:szCs w:val="24"/>
        </w:rPr>
        <w:t>»:</w:t>
      </w:r>
      <w:r w:rsidRPr="00ED1A86">
        <w:rPr>
          <w:rFonts w:ascii="Times New Roman" w:hAnsi="Times New Roman"/>
          <w:b/>
          <w:sz w:val="24"/>
          <w:szCs w:val="24"/>
        </w:rPr>
        <w:t xml:space="preserve"> </w:t>
      </w:r>
      <w:r w:rsidRPr="00ED1A86">
        <w:rPr>
          <w:rFonts w:ascii="Times New Roman" w:eastAsia="Times New Roman" w:hAnsi="Times New Roman"/>
          <w:bCs/>
          <w:color w:val="000000"/>
          <w:sz w:val="24"/>
          <w:szCs w:val="24"/>
          <w:lang w:eastAsia="ru-RU"/>
        </w:rPr>
        <w:t>по лоту №6 отклоняется на основании:</w:t>
      </w:r>
    </w:p>
    <w:p w:rsidR="00EA1124" w:rsidRPr="00ED1A86" w:rsidRDefault="00EA1124" w:rsidP="00EA1124">
      <w:pPr>
        <w:spacing w:after="0" w:line="240" w:lineRule="auto"/>
        <w:ind w:firstLine="708"/>
        <w:jc w:val="both"/>
        <w:rPr>
          <w:rStyle w:val="s0"/>
          <w:rFonts w:ascii="Times New Roman" w:hAnsi="Times New Roman"/>
          <w:i/>
          <w:sz w:val="24"/>
          <w:szCs w:val="24"/>
        </w:rPr>
      </w:pPr>
      <w:r w:rsidRPr="00ED1A86">
        <w:rPr>
          <w:rFonts w:ascii="Times New Roman" w:eastAsia="Times New Roman" w:hAnsi="Times New Roman"/>
          <w:bCs/>
          <w:color w:val="000000"/>
          <w:sz w:val="24"/>
          <w:szCs w:val="24"/>
          <w:lang w:eastAsia="ru-RU"/>
        </w:rPr>
        <w:t xml:space="preserve">- </w:t>
      </w:r>
      <w:r w:rsidRPr="00ED1A86">
        <w:rPr>
          <w:rStyle w:val="s0"/>
          <w:rFonts w:ascii="Times New Roman" w:hAnsi="Times New Roman"/>
          <w:sz w:val="24"/>
          <w:szCs w:val="24"/>
        </w:rPr>
        <w:t xml:space="preserve">пп.12) п.81 Правил </w:t>
      </w:r>
      <w:r w:rsidRPr="00ED1A86">
        <w:rPr>
          <w:rStyle w:val="s0"/>
          <w:rFonts w:ascii="Times New Roman" w:hAnsi="Times New Roman"/>
          <w:i/>
          <w:sz w:val="24"/>
          <w:szCs w:val="24"/>
        </w:rPr>
        <w:t>(представления потенциальным поставщиком технической спецификации, не соотве</w:t>
      </w:r>
      <w:r w:rsidR="00630307" w:rsidRPr="00ED1A86">
        <w:rPr>
          <w:rStyle w:val="s0"/>
          <w:rFonts w:ascii="Times New Roman" w:hAnsi="Times New Roman"/>
          <w:i/>
          <w:sz w:val="24"/>
          <w:szCs w:val="24"/>
        </w:rPr>
        <w:t xml:space="preserve">тствующей требованиям тендерной </w:t>
      </w:r>
      <w:r w:rsidRPr="00ED1A86">
        <w:rPr>
          <w:rStyle w:val="s0"/>
          <w:rFonts w:ascii="Times New Roman" w:hAnsi="Times New Roman"/>
          <w:i/>
          <w:sz w:val="24"/>
          <w:szCs w:val="24"/>
        </w:rPr>
        <w:t>документации и настоящих Правил);</w:t>
      </w:r>
    </w:p>
    <w:p w:rsidR="001C285A" w:rsidRPr="00ED1A86" w:rsidRDefault="001C285A" w:rsidP="001C285A">
      <w:pPr>
        <w:spacing w:after="0" w:line="240" w:lineRule="auto"/>
        <w:ind w:firstLine="567"/>
        <w:jc w:val="both"/>
        <w:rPr>
          <w:rFonts w:ascii="Times New Roman" w:eastAsia="Times New Roman" w:hAnsi="Times New Roman"/>
          <w:bCs/>
          <w:color w:val="000000"/>
          <w:sz w:val="24"/>
          <w:szCs w:val="24"/>
          <w:lang w:eastAsia="ru-RU"/>
        </w:rPr>
      </w:pPr>
    </w:p>
    <w:p w:rsidR="007731DA" w:rsidRPr="00ED1A86" w:rsidRDefault="007731DA" w:rsidP="001E1333">
      <w:pPr>
        <w:pStyle w:val="a3"/>
        <w:ind w:firstLine="567"/>
        <w:jc w:val="both"/>
        <w:rPr>
          <w:rFonts w:ascii="Times New Roman" w:hAnsi="Times New Roman"/>
          <w:caps w:val="0"/>
        </w:rPr>
      </w:pPr>
      <w:r w:rsidRPr="00ED1A86">
        <w:rPr>
          <w:rFonts w:ascii="Times New Roman" w:hAnsi="Times New Roman"/>
        </w:rPr>
        <w:t xml:space="preserve">7. </w:t>
      </w:r>
      <w:r w:rsidRPr="00ED1A86">
        <w:rPr>
          <w:rFonts w:ascii="Times New Roman" w:hAnsi="Times New Roman"/>
          <w:caps w:val="0"/>
        </w:rPr>
        <w:t>Наименование и местонахождение победителя тендера по каждому лоту тендера и условия, по которым определен победитель, с указанием торгового наименования:</w:t>
      </w:r>
    </w:p>
    <w:p w:rsidR="00B96233" w:rsidRPr="00ED1A86" w:rsidRDefault="00B96233" w:rsidP="00446117">
      <w:pPr>
        <w:pStyle w:val="a3"/>
        <w:ind w:firstLine="567"/>
        <w:jc w:val="both"/>
        <w:rPr>
          <w:rFonts w:ascii="Times New Roman" w:hAnsi="Times New Roman"/>
          <w:caps w:val="0"/>
        </w:rPr>
      </w:pPr>
    </w:p>
    <w:tbl>
      <w:tblPr>
        <w:tblW w:w="1008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4"/>
        <w:gridCol w:w="1559"/>
        <w:gridCol w:w="2835"/>
        <w:gridCol w:w="709"/>
        <w:gridCol w:w="851"/>
        <w:gridCol w:w="992"/>
        <w:gridCol w:w="1417"/>
        <w:gridCol w:w="993"/>
      </w:tblGrid>
      <w:tr w:rsidR="00B96233" w:rsidRPr="00ED1A86" w:rsidTr="001E1333">
        <w:tc>
          <w:tcPr>
            <w:tcW w:w="724" w:type="dxa"/>
            <w:shd w:val="clear" w:color="auto" w:fill="auto"/>
            <w:vAlign w:val="center"/>
            <w:hideMark/>
          </w:tcPr>
          <w:p w:rsidR="00B96233" w:rsidRPr="001E1333" w:rsidRDefault="00B96233" w:rsidP="00022681">
            <w:pPr>
              <w:spacing w:after="0" w:line="240" w:lineRule="auto"/>
              <w:jc w:val="center"/>
              <w:rPr>
                <w:rFonts w:ascii="Times New Roman" w:eastAsia="Times New Roman" w:hAnsi="Times New Roman"/>
                <w:b/>
                <w:bCs/>
                <w:color w:val="000000"/>
                <w:sz w:val="20"/>
                <w:szCs w:val="20"/>
              </w:rPr>
            </w:pPr>
            <w:r w:rsidRPr="001E1333">
              <w:rPr>
                <w:rFonts w:ascii="Times New Roman" w:eastAsia="Times New Roman" w:hAnsi="Times New Roman"/>
                <w:b/>
                <w:bCs/>
                <w:color w:val="000000"/>
                <w:sz w:val="20"/>
                <w:szCs w:val="20"/>
              </w:rPr>
              <w:t xml:space="preserve">№ </w:t>
            </w:r>
            <w:r w:rsidR="00022681" w:rsidRPr="001E1333">
              <w:rPr>
                <w:rFonts w:ascii="Times New Roman" w:eastAsia="Times New Roman" w:hAnsi="Times New Roman"/>
                <w:b/>
                <w:bCs/>
                <w:color w:val="000000"/>
                <w:sz w:val="20"/>
                <w:szCs w:val="20"/>
              </w:rPr>
              <w:t>лота</w:t>
            </w:r>
          </w:p>
        </w:tc>
        <w:tc>
          <w:tcPr>
            <w:tcW w:w="1559" w:type="dxa"/>
            <w:shd w:val="clear" w:color="auto" w:fill="auto"/>
            <w:vAlign w:val="center"/>
            <w:hideMark/>
          </w:tcPr>
          <w:p w:rsidR="00B96233" w:rsidRPr="001E1333" w:rsidRDefault="00B96233" w:rsidP="007731DA">
            <w:pPr>
              <w:spacing w:after="0" w:line="240" w:lineRule="auto"/>
              <w:rPr>
                <w:rFonts w:ascii="Times New Roman" w:eastAsia="Times New Roman" w:hAnsi="Times New Roman"/>
                <w:b/>
                <w:bCs/>
                <w:color w:val="000000"/>
                <w:sz w:val="20"/>
                <w:szCs w:val="20"/>
              </w:rPr>
            </w:pPr>
            <w:r w:rsidRPr="001E1333">
              <w:rPr>
                <w:rFonts w:ascii="Times New Roman" w:eastAsia="Times New Roman" w:hAnsi="Times New Roman"/>
                <w:b/>
                <w:bCs/>
                <w:color w:val="000000"/>
                <w:sz w:val="20"/>
                <w:szCs w:val="20"/>
              </w:rPr>
              <w:t>Наименование</w:t>
            </w:r>
          </w:p>
        </w:tc>
        <w:tc>
          <w:tcPr>
            <w:tcW w:w="2835" w:type="dxa"/>
            <w:shd w:val="clear" w:color="auto" w:fill="auto"/>
            <w:noWrap/>
            <w:vAlign w:val="center"/>
            <w:hideMark/>
          </w:tcPr>
          <w:p w:rsidR="00B96233" w:rsidRPr="001E1333" w:rsidRDefault="00B96233" w:rsidP="007731DA">
            <w:pPr>
              <w:spacing w:after="0" w:line="240" w:lineRule="auto"/>
              <w:jc w:val="center"/>
              <w:rPr>
                <w:rFonts w:ascii="Times New Roman" w:eastAsia="Times New Roman" w:hAnsi="Times New Roman"/>
                <w:b/>
                <w:bCs/>
                <w:color w:val="000000"/>
                <w:sz w:val="20"/>
                <w:szCs w:val="20"/>
              </w:rPr>
            </w:pPr>
            <w:r w:rsidRPr="001E1333">
              <w:rPr>
                <w:rFonts w:ascii="Times New Roman" w:eastAsia="Times New Roman" w:hAnsi="Times New Roman"/>
                <w:b/>
                <w:bCs/>
                <w:color w:val="000000"/>
                <w:sz w:val="20"/>
                <w:szCs w:val="20"/>
              </w:rPr>
              <w:t>Характеристика, форма выпуска</w:t>
            </w:r>
          </w:p>
        </w:tc>
        <w:tc>
          <w:tcPr>
            <w:tcW w:w="709" w:type="dxa"/>
            <w:shd w:val="clear" w:color="auto" w:fill="auto"/>
            <w:noWrap/>
            <w:vAlign w:val="center"/>
            <w:hideMark/>
          </w:tcPr>
          <w:p w:rsidR="00B96233" w:rsidRPr="001E1333" w:rsidRDefault="00B96233" w:rsidP="007731DA">
            <w:pPr>
              <w:spacing w:after="0" w:line="240" w:lineRule="auto"/>
              <w:jc w:val="center"/>
              <w:rPr>
                <w:rFonts w:ascii="Times New Roman" w:eastAsia="Times New Roman" w:hAnsi="Times New Roman"/>
                <w:b/>
                <w:bCs/>
                <w:color w:val="000000"/>
                <w:sz w:val="20"/>
                <w:szCs w:val="20"/>
              </w:rPr>
            </w:pPr>
            <w:r w:rsidRPr="001E1333">
              <w:rPr>
                <w:rFonts w:ascii="Times New Roman" w:eastAsia="Times New Roman" w:hAnsi="Times New Roman"/>
                <w:b/>
                <w:bCs/>
                <w:color w:val="000000"/>
                <w:sz w:val="20"/>
                <w:szCs w:val="20"/>
              </w:rPr>
              <w:t>Ед. изм</w:t>
            </w:r>
          </w:p>
        </w:tc>
        <w:tc>
          <w:tcPr>
            <w:tcW w:w="851" w:type="dxa"/>
            <w:shd w:val="clear" w:color="000000" w:fill="FFFFFF"/>
            <w:vAlign w:val="center"/>
            <w:hideMark/>
          </w:tcPr>
          <w:p w:rsidR="00B96233" w:rsidRPr="001E1333" w:rsidRDefault="00B96233" w:rsidP="007731DA">
            <w:pPr>
              <w:spacing w:after="0" w:line="240" w:lineRule="auto"/>
              <w:jc w:val="center"/>
              <w:rPr>
                <w:rFonts w:ascii="Times New Roman" w:eastAsia="Times New Roman" w:hAnsi="Times New Roman"/>
                <w:b/>
                <w:bCs/>
                <w:color w:val="000000"/>
                <w:sz w:val="20"/>
                <w:szCs w:val="20"/>
              </w:rPr>
            </w:pPr>
            <w:r w:rsidRPr="001E1333">
              <w:rPr>
                <w:rFonts w:ascii="Times New Roman" w:eastAsia="Times New Roman" w:hAnsi="Times New Roman"/>
                <w:b/>
                <w:bCs/>
                <w:color w:val="000000"/>
                <w:sz w:val="20"/>
                <w:szCs w:val="20"/>
              </w:rPr>
              <w:t>Коли- чество</w:t>
            </w:r>
          </w:p>
        </w:tc>
        <w:tc>
          <w:tcPr>
            <w:tcW w:w="992" w:type="dxa"/>
            <w:shd w:val="clear" w:color="000000" w:fill="FFFFFF"/>
            <w:noWrap/>
            <w:vAlign w:val="center"/>
            <w:hideMark/>
          </w:tcPr>
          <w:p w:rsidR="00B96233" w:rsidRPr="001E1333" w:rsidRDefault="00B96233" w:rsidP="007731DA">
            <w:pPr>
              <w:spacing w:after="0" w:line="240" w:lineRule="auto"/>
              <w:jc w:val="center"/>
              <w:rPr>
                <w:rFonts w:ascii="Times New Roman" w:eastAsia="Times New Roman" w:hAnsi="Times New Roman"/>
                <w:b/>
                <w:bCs/>
                <w:color w:val="000000"/>
                <w:sz w:val="20"/>
                <w:szCs w:val="20"/>
              </w:rPr>
            </w:pPr>
            <w:r w:rsidRPr="001E1333">
              <w:rPr>
                <w:rFonts w:ascii="Times New Roman" w:eastAsia="Times New Roman" w:hAnsi="Times New Roman"/>
                <w:b/>
                <w:bCs/>
                <w:color w:val="000000"/>
                <w:sz w:val="20"/>
                <w:szCs w:val="20"/>
              </w:rPr>
              <w:t>Цена, тенге</w:t>
            </w:r>
          </w:p>
        </w:tc>
        <w:tc>
          <w:tcPr>
            <w:tcW w:w="1417" w:type="dxa"/>
            <w:shd w:val="clear" w:color="000000" w:fill="FFFFFF"/>
            <w:vAlign w:val="center"/>
          </w:tcPr>
          <w:p w:rsidR="00B96233" w:rsidRPr="001E1333" w:rsidRDefault="00B96233" w:rsidP="007731DA">
            <w:pPr>
              <w:spacing w:after="0" w:line="240" w:lineRule="auto"/>
              <w:jc w:val="center"/>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 xml:space="preserve"> Победитель / Основание </w:t>
            </w:r>
          </w:p>
        </w:tc>
        <w:tc>
          <w:tcPr>
            <w:tcW w:w="993" w:type="dxa"/>
            <w:shd w:val="clear" w:color="000000" w:fill="FFFFFF"/>
            <w:vAlign w:val="center"/>
          </w:tcPr>
          <w:p w:rsidR="00B96233" w:rsidRPr="001E1333" w:rsidRDefault="00B96233" w:rsidP="007731DA">
            <w:pPr>
              <w:spacing w:after="0" w:line="240" w:lineRule="auto"/>
              <w:jc w:val="center"/>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 xml:space="preserve"> Торговое наименование, цена </w:t>
            </w:r>
          </w:p>
        </w:tc>
      </w:tr>
      <w:tr w:rsidR="00C3567C" w:rsidRPr="00ED1A86" w:rsidTr="001E1333">
        <w:tc>
          <w:tcPr>
            <w:tcW w:w="724" w:type="dxa"/>
            <w:shd w:val="clear" w:color="auto" w:fill="auto"/>
            <w:vAlign w:val="center"/>
          </w:tcPr>
          <w:p w:rsidR="00C3567C" w:rsidRPr="001E1333" w:rsidRDefault="00C3567C" w:rsidP="009C0A9D">
            <w:pPr>
              <w:jc w:val="center"/>
              <w:rPr>
                <w:rFonts w:ascii="Times New Roman" w:hAnsi="Times New Roman"/>
                <w:sz w:val="20"/>
                <w:szCs w:val="20"/>
              </w:rPr>
            </w:pPr>
            <w:r w:rsidRPr="001E1333">
              <w:rPr>
                <w:rFonts w:ascii="Times New Roman" w:hAnsi="Times New Roman"/>
                <w:sz w:val="20"/>
                <w:szCs w:val="20"/>
              </w:rPr>
              <w:t>7</w:t>
            </w:r>
          </w:p>
        </w:tc>
        <w:tc>
          <w:tcPr>
            <w:tcW w:w="1559" w:type="dxa"/>
            <w:shd w:val="clear" w:color="auto" w:fill="auto"/>
            <w:vAlign w:val="center"/>
          </w:tcPr>
          <w:p w:rsidR="00C3567C" w:rsidRPr="001E1333" w:rsidRDefault="00C3567C" w:rsidP="009C0A9D">
            <w:pPr>
              <w:rPr>
                <w:rFonts w:ascii="Times New Roman" w:hAnsi="Times New Roman"/>
                <w:color w:val="000000"/>
                <w:sz w:val="20"/>
                <w:szCs w:val="20"/>
              </w:rPr>
            </w:pPr>
            <w:r w:rsidRPr="001E1333">
              <w:rPr>
                <w:rFonts w:ascii="Times New Roman" w:hAnsi="Times New Roman"/>
                <w:color w:val="000000"/>
                <w:sz w:val="20"/>
                <w:szCs w:val="20"/>
              </w:rPr>
              <w:t xml:space="preserve">Шприцы </w:t>
            </w:r>
          </w:p>
        </w:tc>
        <w:tc>
          <w:tcPr>
            <w:tcW w:w="2835" w:type="dxa"/>
            <w:shd w:val="clear" w:color="auto" w:fill="auto"/>
            <w:vAlign w:val="center"/>
          </w:tcPr>
          <w:p w:rsidR="00C3567C" w:rsidRPr="001E1333" w:rsidRDefault="00C3567C" w:rsidP="009C0A9D">
            <w:pPr>
              <w:rPr>
                <w:rFonts w:ascii="Times New Roman" w:hAnsi="Times New Roman"/>
                <w:color w:val="000000"/>
                <w:sz w:val="20"/>
                <w:szCs w:val="20"/>
              </w:rPr>
            </w:pPr>
            <w:r w:rsidRPr="001E1333">
              <w:rPr>
                <w:rFonts w:ascii="Times New Roman" w:hAnsi="Times New Roman"/>
                <w:color w:val="000000"/>
                <w:sz w:val="20"/>
                <w:szCs w:val="20"/>
              </w:rPr>
              <w:t xml:space="preserve">Шприцы с сухим гепарином для взятия артериальной крови объёмом 2,0 мл. без иглы. Гепаринизированных, сбалансированных по электролитам шприцев. Концентрация литиевого сухого гепарина 80 МЕ (международных единиц). Сбалансированный по электролитам гепарин нанесен на целлюлозные волокна. Объем пробы 0,5-2,0 мл. </w:t>
            </w:r>
          </w:p>
        </w:tc>
        <w:tc>
          <w:tcPr>
            <w:tcW w:w="709" w:type="dxa"/>
            <w:shd w:val="clear" w:color="auto" w:fill="auto"/>
            <w:noWrap/>
            <w:vAlign w:val="center"/>
          </w:tcPr>
          <w:p w:rsidR="00C3567C" w:rsidRPr="001E1333" w:rsidRDefault="00C3567C" w:rsidP="001E1333">
            <w:pPr>
              <w:jc w:val="center"/>
              <w:rPr>
                <w:rFonts w:ascii="Times New Roman" w:hAnsi="Times New Roman"/>
                <w:color w:val="000000"/>
                <w:sz w:val="20"/>
                <w:szCs w:val="20"/>
              </w:rPr>
            </w:pPr>
            <w:r w:rsidRPr="001E1333">
              <w:rPr>
                <w:rFonts w:ascii="Times New Roman" w:hAnsi="Times New Roman"/>
                <w:color w:val="000000"/>
                <w:sz w:val="20"/>
                <w:szCs w:val="20"/>
              </w:rPr>
              <w:t>штук</w:t>
            </w:r>
          </w:p>
        </w:tc>
        <w:tc>
          <w:tcPr>
            <w:tcW w:w="851" w:type="dxa"/>
            <w:shd w:val="clear" w:color="000000" w:fill="FFFFFF"/>
            <w:vAlign w:val="center"/>
          </w:tcPr>
          <w:p w:rsidR="00C3567C" w:rsidRPr="001E1333" w:rsidRDefault="00C3567C" w:rsidP="001E1333">
            <w:pPr>
              <w:jc w:val="center"/>
              <w:rPr>
                <w:rFonts w:ascii="Times New Roman" w:hAnsi="Times New Roman"/>
                <w:color w:val="000000"/>
                <w:sz w:val="20"/>
                <w:szCs w:val="20"/>
              </w:rPr>
            </w:pPr>
            <w:r w:rsidRPr="001E1333">
              <w:rPr>
                <w:rFonts w:ascii="Times New Roman" w:hAnsi="Times New Roman"/>
                <w:color w:val="000000"/>
                <w:sz w:val="20"/>
                <w:szCs w:val="20"/>
              </w:rPr>
              <w:t>8000</w:t>
            </w:r>
          </w:p>
        </w:tc>
        <w:tc>
          <w:tcPr>
            <w:tcW w:w="992" w:type="dxa"/>
            <w:shd w:val="clear" w:color="000000" w:fill="FFFFFF"/>
            <w:noWrap/>
            <w:vAlign w:val="center"/>
          </w:tcPr>
          <w:p w:rsidR="00C3567C" w:rsidRPr="001E1333" w:rsidRDefault="00C3567C" w:rsidP="001E1333">
            <w:pPr>
              <w:jc w:val="center"/>
              <w:rPr>
                <w:rFonts w:ascii="Times New Roman" w:hAnsi="Times New Roman"/>
                <w:color w:val="000000"/>
                <w:sz w:val="20"/>
                <w:szCs w:val="20"/>
              </w:rPr>
            </w:pPr>
            <w:r w:rsidRPr="001E1333">
              <w:rPr>
                <w:rFonts w:ascii="Times New Roman" w:hAnsi="Times New Roman"/>
                <w:color w:val="000000"/>
                <w:sz w:val="20"/>
                <w:szCs w:val="20"/>
              </w:rPr>
              <w:t>659,35</w:t>
            </w:r>
          </w:p>
        </w:tc>
        <w:tc>
          <w:tcPr>
            <w:tcW w:w="1417" w:type="dxa"/>
            <w:shd w:val="clear" w:color="000000" w:fill="FFFFFF"/>
            <w:vAlign w:val="center"/>
          </w:tcPr>
          <w:p w:rsidR="00C3567C" w:rsidRPr="001E1333" w:rsidRDefault="00C3567C" w:rsidP="001E1333">
            <w:pPr>
              <w:spacing w:after="0" w:line="240" w:lineRule="auto"/>
              <w:jc w:val="center"/>
              <w:rPr>
                <w:rFonts w:ascii="Times New Roman" w:hAnsi="Times New Roman"/>
                <w:b/>
                <w:bCs/>
                <w:color w:val="000000"/>
                <w:sz w:val="20"/>
                <w:szCs w:val="20"/>
              </w:rPr>
            </w:pPr>
            <w:r w:rsidRPr="001E1333">
              <w:rPr>
                <w:rFonts w:ascii="Times New Roman" w:hAnsi="Times New Roman"/>
                <w:b/>
                <w:bCs/>
                <w:color w:val="000000"/>
                <w:sz w:val="20"/>
                <w:szCs w:val="20"/>
              </w:rPr>
              <w:t>ТОО «</w:t>
            </w:r>
            <w:r w:rsidRPr="001E1333">
              <w:rPr>
                <w:rFonts w:ascii="Times New Roman" w:hAnsi="Times New Roman"/>
                <w:b/>
                <w:bCs/>
                <w:color w:val="000000"/>
                <w:sz w:val="20"/>
                <w:szCs w:val="20"/>
                <w:lang w:val="en-US"/>
              </w:rPr>
              <w:t>Express</w:t>
            </w:r>
            <w:r w:rsidRPr="001E1333">
              <w:rPr>
                <w:rFonts w:ascii="Times New Roman" w:hAnsi="Times New Roman"/>
                <w:b/>
                <w:bCs/>
                <w:color w:val="000000"/>
                <w:sz w:val="20"/>
                <w:szCs w:val="20"/>
              </w:rPr>
              <w:t xml:space="preserve"> ФА</w:t>
            </w:r>
            <w:r w:rsidRPr="001E1333">
              <w:rPr>
                <w:rFonts w:ascii="Times New Roman" w:hAnsi="Times New Roman"/>
                <w:b/>
                <w:bCs/>
                <w:color w:val="000000"/>
                <w:sz w:val="20"/>
                <w:szCs w:val="20"/>
                <w:lang w:val="kk-KZ"/>
              </w:rPr>
              <w:t>Р</w:t>
            </w:r>
            <w:r w:rsidRPr="001E1333">
              <w:rPr>
                <w:rFonts w:ascii="Times New Roman" w:hAnsi="Times New Roman"/>
                <w:b/>
                <w:bCs/>
                <w:color w:val="000000"/>
                <w:sz w:val="20"/>
                <w:szCs w:val="20"/>
              </w:rPr>
              <w:t>М»/</w:t>
            </w:r>
          </w:p>
          <w:p w:rsidR="00C3567C" w:rsidRPr="001E1333" w:rsidRDefault="00C3567C" w:rsidP="001E1333">
            <w:pPr>
              <w:spacing w:after="0" w:line="240" w:lineRule="auto"/>
              <w:jc w:val="center"/>
              <w:rPr>
                <w:rFonts w:ascii="Times New Roman" w:hAnsi="Times New Roman"/>
                <w:sz w:val="20"/>
                <w:szCs w:val="20"/>
              </w:rPr>
            </w:pPr>
            <w:r w:rsidRPr="001E1333">
              <w:rPr>
                <w:rFonts w:ascii="Times New Roman" w:eastAsia="Times New Roman" w:hAnsi="Times New Roman"/>
                <w:color w:val="000000"/>
                <w:sz w:val="20"/>
                <w:szCs w:val="20"/>
                <w:lang w:eastAsia="ru-RU"/>
              </w:rPr>
              <w:t>п.85 Правил (на основе наименьшей цены)</w:t>
            </w:r>
          </w:p>
        </w:tc>
        <w:tc>
          <w:tcPr>
            <w:tcW w:w="993" w:type="dxa"/>
            <w:shd w:val="clear" w:color="000000" w:fill="FFFFFF"/>
            <w:vAlign w:val="center"/>
          </w:tcPr>
          <w:p w:rsidR="00C3567C" w:rsidRPr="001E1333" w:rsidRDefault="00C3567C" w:rsidP="001E1333">
            <w:pPr>
              <w:spacing w:after="0" w:line="240" w:lineRule="auto"/>
              <w:jc w:val="center"/>
              <w:rPr>
                <w:rFonts w:ascii="Times New Roman" w:hAnsi="Times New Roman"/>
                <w:sz w:val="20"/>
                <w:szCs w:val="20"/>
              </w:rPr>
            </w:pPr>
            <w:r w:rsidRPr="001E1333">
              <w:rPr>
                <w:rFonts w:ascii="Times New Roman" w:hAnsi="Times New Roman"/>
                <w:sz w:val="20"/>
                <w:szCs w:val="20"/>
              </w:rPr>
              <w:t>Гепаринизированные шприцы для артериальной крови/</w:t>
            </w:r>
            <w:r w:rsidRPr="001E1333">
              <w:rPr>
                <w:rFonts w:ascii="Times New Roman" w:hAnsi="Times New Roman"/>
                <w:i/>
                <w:sz w:val="20"/>
                <w:szCs w:val="20"/>
              </w:rPr>
              <w:t xml:space="preserve">  </w:t>
            </w:r>
            <w:r w:rsidRPr="001E1333">
              <w:rPr>
                <w:rFonts w:ascii="Times New Roman" w:hAnsi="Times New Roman"/>
                <w:b/>
                <w:sz w:val="20"/>
                <w:szCs w:val="20"/>
                <w:lang w:val="kk-KZ"/>
              </w:rPr>
              <w:t>337,00</w:t>
            </w:r>
          </w:p>
        </w:tc>
      </w:tr>
      <w:tr w:rsidR="00C3567C" w:rsidRPr="00ED1A86" w:rsidTr="001E1333">
        <w:tc>
          <w:tcPr>
            <w:tcW w:w="724" w:type="dxa"/>
            <w:shd w:val="clear" w:color="auto" w:fill="auto"/>
            <w:vAlign w:val="center"/>
          </w:tcPr>
          <w:p w:rsidR="00C3567C" w:rsidRPr="001E1333" w:rsidRDefault="00C3567C" w:rsidP="009C0A9D">
            <w:pPr>
              <w:jc w:val="center"/>
              <w:rPr>
                <w:rFonts w:ascii="Times New Roman" w:hAnsi="Times New Roman"/>
                <w:sz w:val="20"/>
                <w:szCs w:val="20"/>
              </w:rPr>
            </w:pPr>
            <w:r w:rsidRPr="001E1333">
              <w:rPr>
                <w:rFonts w:ascii="Times New Roman" w:hAnsi="Times New Roman"/>
                <w:sz w:val="20"/>
                <w:szCs w:val="20"/>
              </w:rPr>
              <w:t>8</w:t>
            </w:r>
          </w:p>
        </w:tc>
        <w:tc>
          <w:tcPr>
            <w:tcW w:w="1559" w:type="dxa"/>
            <w:shd w:val="clear" w:color="auto" w:fill="auto"/>
            <w:vAlign w:val="center"/>
          </w:tcPr>
          <w:p w:rsidR="00C3567C" w:rsidRPr="001E1333" w:rsidRDefault="00C3567C" w:rsidP="009C0A9D">
            <w:pPr>
              <w:rPr>
                <w:rFonts w:ascii="Times New Roman" w:hAnsi="Times New Roman"/>
                <w:color w:val="000000"/>
                <w:sz w:val="20"/>
                <w:szCs w:val="20"/>
              </w:rPr>
            </w:pPr>
            <w:r w:rsidRPr="001E1333">
              <w:rPr>
                <w:rFonts w:ascii="Times New Roman" w:hAnsi="Times New Roman"/>
                <w:color w:val="000000"/>
                <w:sz w:val="20"/>
                <w:szCs w:val="20"/>
              </w:rPr>
              <w:t>Капилляры</w:t>
            </w:r>
          </w:p>
        </w:tc>
        <w:tc>
          <w:tcPr>
            <w:tcW w:w="2835" w:type="dxa"/>
            <w:shd w:val="clear" w:color="auto" w:fill="auto"/>
            <w:vAlign w:val="center"/>
          </w:tcPr>
          <w:p w:rsidR="00C3567C" w:rsidRPr="001E1333" w:rsidRDefault="00C3567C" w:rsidP="009C0A9D">
            <w:pPr>
              <w:rPr>
                <w:rFonts w:ascii="Times New Roman" w:hAnsi="Times New Roman"/>
                <w:color w:val="000000"/>
                <w:sz w:val="20"/>
                <w:szCs w:val="20"/>
              </w:rPr>
            </w:pPr>
            <w:r w:rsidRPr="001E1333">
              <w:rPr>
                <w:rFonts w:ascii="Times New Roman" w:hAnsi="Times New Roman"/>
                <w:color w:val="000000"/>
                <w:sz w:val="20"/>
                <w:szCs w:val="20"/>
              </w:rPr>
              <w:t xml:space="preserve">Капилляры гепаринизированные пластиковые с преднадлежностями. Капилляры гепаринизированные с принадлежностями-пластиковые объемами 100 мкл.предназначены для забора проб крови. Изготовлены из пластика. Покрыты натриевым гепарином, не связывающим электролиты и кальций в </w:t>
            </w:r>
            <w:r w:rsidRPr="001E1333">
              <w:rPr>
                <w:rFonts w:ascii="Times New Roman" w:hAnsi="Times New Roman"/>
                <w:color w:val="000000"/>
                <w:sz w:val="20"/>
                <w:szCs w:val="20"/>
              </w:rPr>
              <w:lastRenderedPageBreak/>
              <w:t>образце крови.</w:t>
            </w:r>
          </w:p>
        </w:tc>
        <w:tc>
          <w:tcPr>
            <w:tcW w:w="709" w:type="dxa"/>
            <w:shd w:val="clear" w:color="auto" w:fill="auto"/>
            <w:noWrap/>
            <w:vAlign w:val="center"/>
          </w:tcPr>
          <w:p w:rsidR="00C3567C" w:rsidRPr="001E1333" w:rsidRDefault="00C3567C" w:rsidP="001E1333">
            <w:pPr>
              <w:jc w:val="center"/>
              <w:rPr>
                <w:rFonts w:ascii="Times New Roman" w:hAnsi="Times New Roman"/>
                <w:color w:val="000000"/>
                <w:sz w:val="20"/>
                <w:szCs w:val="20"/>
              </w:rPr>
            </w:pPr>
            <w:r w:rsidRPr="001E1333">
              <w:rPr>
                <w:rFonts w:ascii="Times New Roman" w:hAnsi="Times New Roman"/>
                <w:color w:val="000000"/>
                <w:sz w:val="20"/>
                <w:szCs w:val="20"/>
              </w:rPr>
              <w:lastRenderedPageBreak/>
              <w:t>штук</w:t>
            </w:r>
          </w:p>
        </w:tc>
        <w:tc>
          <w:tcPr>
            <w:tcW w:w="851" w:type="dxa"/>
            <w:shd w:val="clear" w:color="000000" w:fill="FFFFFF"/>
            <w:vAlign w:val="center"/>
          </w:tcPr>
          <w:p w:rsidR="00C3567C" w:rsidRPr="001E1333" w:rsidRDefault="00C3567C" w:rsidP="001E1333">
            <w:pPr>
              <w:jc w:val="center"/>
              <w:rPr>
                <w:rFonts w:ascii="Times New Roman" w:hAnsi="Times New Roman"/>
                <w:color w:val="000000"/>
                <w:sz w:val="20"/>
                <w:szCs w:val="20"/>
              </w:rPr>
            </w:pPr>
            <w:r w:rsidRPr="001E1333">
              <w:rPr>
                <w:rFonts w:ascii="Times New Roman" w:hAnsi="Times New Roman"/>
                <w:color w:val="000000"/>
                <w:sz w:val="20"/>
                <w:szCs w:val="20"/>
              </w:rPr>
              <w:t>1250</w:t>
            </w:r>
          </w:p>
        </w:tc>
        <w:tc>
          <w:tcPr>
            <w:tcW w:w="992" w:type="dxa"/>
            <w:shd w:val="clear" w:color="000000" w:fill="FFFFFF"/>
            <w:noWrap/>
            <w:vAlign w:val="center"/>
          </w:tcPr>
          <w:p w:rsidR="00C3567C" w:rsidRPr="001E1333" w:rsidRDefault="00C3567C" w:rsidP="001E1333">
            <w:pPr>
              <w:jc w:val="center"/>
              <w:rPr>
                <w:rFonts w:ascii="Times New Roman" w:hAnsi="Times New Roman"/>
                <w:sz w:val="20"/>
                <w:szCs w:val="20"/>
              </w:rPr>
            </w:pPr>
            <w:r w:rsidRPr="001E1333">
              <w:rPr>
                <w:rFonts w:ascii="Times New Roman" w:hAnsi="Times New Roman"/>
                <w:sz w:val="20"/>
                <w:szCs w:val="20"/>
              </w:rPr>
              <w:t>600,07</w:t>
            </w:r>
          </w:p>
        </w:tc>
        <w:tc>
          <w:tcPr>
            <w:tcW w:w="1417" w:type="dxa"/>
            <w:shd w:val="clear" w:color="000000" w:fill="FFFFFF"/>
            <w:vAlign w:val="center"/>
          </w:tcPr>
          <w:p w:rsidR="00C3567C" w:rsidRPr="001E1333" w:rsidRDefault="00C3567C" w:rsidP="001E1333">
            <w:pPr>
              <w:spacing w:after="0" w:line="240" w:lineRule="auto"/>
              <w:jc w:val="center"/>
              <w:rPr>
                <w:rFonts w:ascii="Times New Roman" w:hAnsi="Times New Roman"/>
                <w:b/>
                <w:bCs/>
                <w:color w:val="000000"/>
                <w:sz w:val="20"/>
                <w:szCs w:val="20"/>
                <w:lang w:val="kk-KZ"/>
              </w:rPr>
            </w:pPr>
            <w:r w:rsidRPr="001E1333">
              <w:rPr>
                <w:rFonts w:ascii="Times New Roman" w:hAnsi="Times New Roman"/>
                <w:b/>
                <w:bCs/>
                <w:color w:val="000000"/>
                <w:sz w:val="20"/>
                <w:szCs w:val="20"/>
              </w:rPr>
              <w:t>ТОО «Дель</w:t>
            </w:r>
            <w:r w:rsidRPr="001E1333">
              <w:rPr>
                <w:rFonts w:ascii="Times New Roman" w:hAnsi="Times New Roman"/>
                <w:b/>
                <w:bCs/>
                <w:color w:val="000000"/>
                <w:sz w:val="20"/>
                <w:szCs w:val="20"/>
                <w:lang w:val="kk-KZ"/>
              </w:rPr>
              <w:t>р</w:t>
            </w:r>
            <w:r w:rsidRPr="001E1333">
              <w:rPr>
                <w:rFonts w:ascii="Times New Roman" w:hAnsi="Times New Roman"/>
                <w:b/>
                <w:bCs/>
                <w:color w:val="000000"/>
                <w:sz w:val="20"/>
                <w:szCs w:val="20"/>
              </w:rPr>
              <w:t>ус К»/</w:t>
            </w:r>
          </w:p>
          <w:p w:rsidR="00C3567C" w:rsidRPr="001E1333" w:rsidRDefault="00C3567C" w:rsidP="001E1333">
            <w:pPr>
              <w:spacing w:after="0" w:line="240" w:lineRule="auto"/>
              <w:jc w:val="center"/>
              <w:rPr>
                <w:rFonts w:ascii="Times New Roman" w:hAnsi="Times New Roman"/>
                <w:bCs/>
                <w:color w:val="000000"/>
                <w:sz w:val="20"/>
                <w:szCs w:val="20"/>
              </w:rPr>
            </w:pPr>
            <w:r w:rsidRPr="001E1333">
              <w:rPr>
                <w:rFonts w:ascii="Times New Roman" w:eastAsia="Times New Roman" w:hAnsi="Times New Roman"/>
                <w:color w:val="000000"/>
                <w:sz w:val="20"/>
                <w:szCs w:val="20"/>
                <w:lang w:eastAsia="ru-RU"/>
              </w:rPr>
              <w:t>п.85 Правил (на основе наименьшей цены)</w:t>
            </w:r>
          </w:p>
        </w:tc>
        <w:tc>
          <w:tcPr>
            <w:tcW w:w="993" w:type="dxa"/>
            <w:shd w:val="clear" w:color="000000" w:fill="FFFFFF"/>
            <w:vAlign w:val="center"/>
          </w:tcPr>
          <w:p w:rsidR="00CE0CB0" w:rsidRDefault="00C3567C" w:rsidP="001E1333">
            <w:pPr>
              <w:spacing w:after="0" w:line="240" w:lineRule="auto"/>
              <w:jc w:val="center"/>
              <w:rPr>
                <w:rFonts w:ascii="Times New Roman" w:eastAsia="Times New Roman" w:hAnsi="Times New Roman"/>
                <w:color w:val="000000"/>
                <w:sz w:val="20"/>
                <w:szCs w:val="20"/>
              </w:rPr>
            </w:pPr>
            <w:r w:rsidRPr="001E1333">
              <w:rPr>
                <w:rFonts w:ascii="Times New Roman" w:eastAsia="Times New Roman" w:hAnsi="Times New Roman"/>
                <w:color w:val="000000"/>
                <w:sz w:val="20"/>
                <w:szCs w:val="20"/>
              </w:rPr>
              <w:t>Капилляры гепаринизированные пластиковые с преднадлежностями/</w:t>
            </w:r>
          </w:p>
          <w:p w:rsidR="00C3567C" w:rsidRPr="001E1333" w:rsidRDefault="00C3567C" w:rsidP="001E1333">
            <w:pPr>
              <w:spacing w:after="0" w:line="240" w:lineRule="auto"/>
              <w:jc w:val="center"/>
              <w:rPr>
                <w:rFonts w:ascii="Times New Roman" w:eastAsia="Times New Roman" w:hAnsi="Times New Roman"/>
                <w:color w:val="000000"/>
                <w:sz w:val="20"/>
                <w:szCs w:val="20"/>
              </w:rPr>
            </w:pPr>
            <w:r w:rsidRPr="001E1333">
              <w:rPr>
                <w:rFonts w:ascii="Times New Roman" w:hAnsi="Times New Roman"/>
                <w:b/>
                <w:sz w:val="20"/>
                <w:szCs w:val="20"/>
                <w:lang w:val="kk-KZ"/>
              </w:rPr>
              <w:t>336,00</w:t>
            </w:r>
          </w:p>
        </w:tc>
      </w:tr>
      <w:tr w:rsidR="00F21BFC" w:rsidRPr="00ED1A86" w:rsidTr="001E1333">
        <w:tc>
          <w:tcPr>
            <w:tcW w:w="724" w:type="dxa"/>
            <w:shd w:val="clear" w:color="auto" w:fill="auto"/>
            <w:vAlign w:val="center"/>
          </w:tcPr>
          <w:p w:rsidR="00F21BFC" w:rsidRPr="001E1333" w:rsidRDefault="00F21BFC" w:rsidP="009C0A9D">
            <w:pPr>
              <w:jc w:val="center"/>
              <w:rPr>
                <w:rFonts w:ascii="Times New Roman" w:eastAsia="Times New Roman" w:hAnsi="Times New Roman"/>
                <w:color w:val="000000"/>
                <w:sz w:val="20"/>
                <w:szCs w:val="20"/>
              </w:rPr>
            </w:pPr>
            <w:r w:rsidRPr="001E1333">
              <w:rPr>
                <w:rFonts w:ascii="Times New Roman" w:eastAsia="Times New Roman" w:hAnsi="Times New Roman"/>
                <w:color w:val="000000"/>
                <w:sz w:val="20"/>
                <w:szCs w:val="20"/>
              </w:rPr>
              <w:lastRenderedPageBreak/>
              <w:t>11</w:t>
            </w:r>
          </w:p>
        </w:tc>
        <w:tc>
          <w:tcPr>
            <w:tcW w:w="1559" w:type="dxa"/>
            <w:shd w:val="clear" w:color="auto" w:fill="auto"/>
            <w:vAlign w:val="center"/>
          </w:tcPr>
          <w:p w:rsidR="00F21BFC" w:rsidRPr="001E1333" w:rsidRDefault="00F21BFC" w:rsidP="009C0A9D">
            <w:pPr>
              <w:rPr>
                <w:rFonts w:ascii="Times New Roman" w:hAnsi="Times New Roman"/>
                <w:color w:val="000000"/>
                <w:sz w:val="20"/>
                <w:szCs w:val="20"/>
              </w:rPr>
            </w:pPr>
            <w:r w:rsidRPr="001E1333">
              <w:rPr>
                <w:rFonts w:ascii="Times New Roman" w:hAnsi="Times New Roman"/>
                <w:color w:val="000000"/>
                <w:sz w:val="20"/>
                <w:szCs w:val="20"/>
              </w:rPr>
              <w:t>Колба  / Шприц инжекторный 200 мл трубка Y-образная спиральная трубка, для инжектора CT 9000 ADV.</w:t>
            </w:r>
          </w:p>
        </w:tc>
        <w:tc>
          <w:tcPr>
            <w:tcW w:w="2835" w:type="dxa"/>
            <w:shd w:val="clear" w:color="auto" w:fill="auto"/>
            <w:vAlign w:val="center"/>
          </w:tcPr>
          <w:p w:rsidR="00F21BFC" w:rsidRPr="001E1333" w:rsidRDefault="00F21BFC" w:rsidP="009C0A9D">
            <w:pPr>
              <w:rPr>
                <w:rFonts w:ascii="Times New Roman" w:hAnsi="Times New Roman"/>
                <w:color w:val="000000"/>
                <w:sz w:val="20"/>
                <w:szCs w:val="20"/>
              </w:rPr>
            </w:pPr>
            <w:r w:rsidRPr="001E1333">
              <w:rPr>
                <w:rFonts w:ascii="Times New Roman" w:hAnsi="Times New Roman"/>
                <w:color w:val="000000"/>
                <w:sz w:val="20"/>
                <w:szCs w:val="20"/>
              </w:rPr>
              <w:t xml:space="preserve">Колба 200 мл трубка Y-образная спиральная трубка.  Стерильный набор для проведения парентеральных инфузий. Набор: шприц-колба объемом 200 мл, спиральная линия, трубка для набора вещества. Лимит давления в шприц-колбе: 1200 PSI / 84 bar. Лимит давления в линии: 300 PSI / 21 bar. Без латекса. Материал: ПВХ, синтетическая резина, поликарбонат, полипропилен. Однократного применения. Предназначен для использования с КТ. </w:t>
            </w:r>
          </w:p>
        </w:tc>
        <w:tc>
          <w:tcPr>
            <w:tcW w:w="709" w:type="dxa"/>
            <w:shd w:val="clear" w:color="auto" w:fill="auto"/>
            <w:noWrap/>
            <w:vAlign w:val="center"/>
          </w:tcPr>
          <w:p w:rsidR="00F21BFC" w:rsidRPr="001E1333" w:rsidRDefault="00F21BFC" w:rsidP="001E1333">
            <w:pPr>
              <w:jc w:val="center"/>
              <w:rPr>
                <w:rFonts w:ascii="Times New Roman" w:hAnsi="Times New Roman"/>
                <w:color w:val="000000"/>
                <w:sz w:val="20"/>
                <w:szCs w:val="20"/>
              </w:rPr>
            </w:pPr>
            <w:r w:rsidRPr="001E1333">
              <w:rPr>
                <w:rFonts w:ascii="Times New Roman" w:hAnsi="Times New Roman"/>
                <w:color w:val="000000"/>
                <w:sz w:val="20"/>
                <w:szCs w:val="20"/>
              </w:rPr>
              <w:t>шт</w:t>
            </w:r>
          </w:p>
        </w:tc>
        <w:tc>
          <w:tcPr>
            <w:tcW w:w="851" w:type="dxa"/>
            <w:shd w:val="clear" w:color="000000" w:fill="FFFFFF"/>
            <w:vAlign w:val="center"/>
          </w:tcPr>
          <w:p w:rsidR="00F21BFC" w:rsidRPr="001E1333" w:rsidRDefault="00F21BFC" w:rsidP="001E1333">
            <w:pPr>
              <w:jc w:val="center"/>
              <w:rPr>
                <w:rFonts w:ascii="Times New Roman" w:hAnsi="Times New Roman"/>
                <w:color w:val="000000"/>
                <w:sz w:val="20"/>
                <w:szCs w:val="20"/>
              </w:rPr>
            </w:pPr>
            <w:r w:rsidRPr="001E1333">
              <w:rPr>
                <w:rFonts w:ascii="Times New Roman" w:hAnsi="Times New Roman"/>
                <w:color w:val="000000"/>
                <w:sz w:val="20"/>
                <w:szCs w:val="20"/>
              </w:rPr>
              <w:t>250</w:t>
            </w:r>
          </w:p>
        </w:tc>
        <w:tc>
          <w:tcPr>
            <w:tcW w:w="992" w:type="dxa"/>
            <w:shd w:val="clear" w:color="000000" w:fill="FFFFFF"/>
            <w:noWrap/>
            <w:vAlign w:val="center"/>
          </w:tcPr>
          <w:p w:rsidR="00F21BFC" w:rsidRPr="001E1333" w:rsidRDefault="00F21BFC" w:rsidP="001E1333">
            <w:pPr>
              <w:jc w:val="center"/>
              <w:rPr>
                <w:rFonts w:ascii="Times New Roman" w:hAnsi="Times New Roman"/>
                <w:color w:val="000000"/>
                <w:sz w:val="20"/>
                <w:szCs w:val="20"/>
              </w:rPr>
            </w:pPr>
            <w:r w:rsidRPr="001E1333">
              <w:rPr>
                <w:rFonts w:ascii="Times New Roman" w:hAnsi="Times New Roman"/>
                <w:color w:val="000000"/>
                <w:sz w:val="20"/>
                <w:szCs w:val="20"/>
              </w:rPr>
              <w:t>19 500,00</w:t>
            </w:r>
          </w:p>
        </w:tc>
        <w:tc>
          <w:tcPr>
            <w:tcW w:w="1417" w:type="dxa"/>
            <w:shd w:val="clear" w:color="000000" w:fill="FFFFFF"/>
            <w:vAlign w:val="center"/>
          </w:tcPr>
          <w:p w:rsidR="00F21BFC" w:rsidRPr="001E1333" w:rsidRDefault="00F21BFC" w:rsidP="001E1333">
            <w:pPr>
              <w:spacing w:after="0" w:line="240" w:lineRule="auto"/>
              <w:jc w:val="center"/>
              <w:rPr>
                <w:rFonts w:ascii="Times New Roman" w:hAnsi="Times New Roman"/>
                <w:bCs/>
                <w:color w:val="000000"/>
                <w:sz w:val="20"/>
                <w:szCs w:val="20"/>
              </w:rPr>
            </w:pPr>
            <w:r w:rsidRPr="001E1333">
              <w:rPr>
                <w:rFonts w:ascii="Times New Roman" w:hAnsi="Times New Roman"/>
                <w:b/>
                <w:bCs/>
                <w:color w:val="000000"/>
                <w:sz w:val="20"/>
                <w:szCs w:val="20"/>
              </w:rPr>
              <w:t>ТОО «МЕДИЛЮКС»/</w:t>
            </w:r>
            <w:r w:rsidRPr="001E1333">
              <w:rPr>
                <w:rFonts w:ascii="Times New Roman" w:eastAsia="Times New Roman" w:hAnsi="Times New Roman"/>
                <w:color w:val="000000"/>
                <w:sz w:val="20"/>
                <w:szCs w:val="20"/>
                <w:lang w:eastAsia="ru-RU"/>
              </w:rPr>
              <w:t xml:space="preserve"> п.85 Правил (на основе наименьшей цены)</w:t>
            </w:r>
          </w:p>
        </w:tc>
        <w:tc>
          <w:tcPr>
            <w:tcW w:w="993" w:type="dxa"/>
            <w:shd w:val="clear" w:color="000000" w:fill="FFFFFF"/>
            <w:vAlign w:val="center"/>
          </w:tcPr>
          <w:p w:rsidR="00F21BFC" w:rsidRPr="001E1333" w:rsidRDefault="00F21BFC" w:rsidP="001E1333">
            <w:pPr>
              <w:spacing w:after="0" w:line="240" w:lineRule="auto"/>
              <w:jc w:val="center"/>
              <w:rPr>
                <w:rFonts w:ascii="Times New Roman" w:hAnsi="Times New Roman"/>
                <w:sz w:val="20"/>
                <w:szCs w:val="20"/>
                <w:lang w:val="kk-KZ"/>
              </w:rPr>
            </w:pPr>
            <w:r w:rsidRPr="001E1333">
              <w:rPr>
                <w:rFonts w:ascii="Times New Roman" w:hAnsi="Times New Roman"/>
                <w:sz w:val="20"/>
                <w:szCs w:val="20"/>
                <w:lang w:val="kk-KZ"/>
              </w:rPr>
              <w:t>Инжектор для ведения контрастных веществ/</w:t>
            </w:r>
          </w:p>
          <w:p w:rsidR="00F21BFC" w:rsidRPr="001E1333" w:rsidRDefault="00F21BFC" w:rsidP="001E1333">
            <w:pPr>
              <w:spacing w:after="0" w:line="240" w:lineRule="auto"/>
              <w:jc w:val="center"/>
              <w:rPr>
                <w:rFonts w:ascii="Times New Roman" w:hAnsi="Times New Roman"/>
                <w:sz w:val="20"/>
                <w:szCs w:val="20"/>
              </w:rPr>
            </w:pPr>
            <w:r w:rsidRPr="001E1333">
              <w:rPr>
                <w:rFonts w:ascii="Times New Roman" w:hAnsi="Times New Roman"/>
                <w:b/>
                <w:sz w:val="20"/>
                <w:szCs w:val="20"/>
                <w:lang w:val="kk-KZ"/>
              </w:rPr>
              <w:t>19 000,00</w:t>
            </w:r>
          </w:p>
        </w:tc>
      </w:tr>
      <w:tr w:rsidR="00277111" w:rsidRPr="00ED1A86" w:rsidTr="00475930">
        <w:tc>
          <w:tcPr>
            <w:tcW w:w="724" w:type="dxa"/>
            <w:shd w:val="clear" w:color="auto" w:fill="auto"/>
            <w:vAlign w:val="center"/>
          </w:tcPr>
          <w:p w:rsidR="00277111" w:rsidRPr="001E1333" w:rsidRDefault="00277111" w:rsidP="009C0A9D">
            <w:pPr>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13</w:t>
            </w:r>
          </w:p>
        </w:tc>
        <w:tc>
          <w:tcPr>
            <w:tcW w:w="1559" w:type="dxa"/>
            <w:shd w:val="clear" w:color="auto" w:fill="auto"/>
            <w:vAlign w:val="center"/>
          </w:tcPr>
          <w:p w:rsidR="00277111" w:rsidRPr="001E1333" w:rsidRDefault="00277111" w:rsidP="009C0A9D">
            <w:pPr>
              <w:rPr>
                <w:rFonts w:ascii="Times New Roman" w:hAnsi="Times New Roman"/>
                <w:color w:val="000000"/>
                <w:sz w:val="20"/>
                <w:szCs w:val="20"/>
              </w:rPr>
            </w:pPr>
            <w:r w:rsidRPr="00B60DE9">
              <w:rPr>
                <w:rFonts w:ascii="Times New Roman" w:hAnsi="Times New Roman"/>
                <w:color w:val="000000"/>
                <w:sz w:val="20"/>
                <w:szCs w:val="20"/>
              </w:rPr>
              <w:t>Индивидуальный комплект ангиографический детский</w:t>
            </w:r>
          </w:p>
        </w:tc>
        <w:tc>
          <w:tcPr>
            <w:tcW w:w="2835" w:type="dxa"/>
            <w:shd w:val="clear" w:color="auto" w:fill="auto"/>
          </w:tcPr>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w:t>
            </w:r>
            <w:r w:rsidRPr="00E805D5">
              <w:rPr>
                <w:rFonts w:ascii="Times New Roman" w:eastAsia="Times New Roman" w:hAnsi="Times New Roman"/>
                <w:color w:val="000000"/>
                <w:sz w:val="16"/>
                <w:szCs w:val="16"/>
              </w:rPr>
              <w:tab/>
              <w:t>Перчатки - стерильные, неопудренные №6,5.</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w:t>
            </w:r>
            <w:r w:rsidRPr="00E805D5">
              <w:rPr>
                <w:rFonts w:ascii="Times New Roman" w:eastAsia="Times New Roman" w:hAnsi="Times New Roman"/>
                <w:color w:val="000000"/>
                <w:sz w:val="16"/>
                <w:szCs w:val="16"/>
              </w:rPr>
              <w:tab/>
              <w:t>Перчатки - стерильные, неопудренные №8.</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Скальпель - Ручка скальпеля: Изготовлена из акрилонитрилбутадиенстирол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Лезвие: № 11 изготовлено из нержавеющей стали с допустимой твердостью, толщина 0.39мм. Пластиковый кожух скальпеля изготовлен из полиэтилена низкой плотности.</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w:t>
            </w:r>
            <w:r w:rsidRPr="00E805D5">
              <w:rPr>
                <w:rFonts w:ascii="Times New Roman" w:eastAsia="Times New Roman" w:hAnsi="Times New Roman"/>
                <w:color w:val="000000"/>
                <w:sz w:val="16"/>
                <w:szCs w:val="16"/>
              </w:rPr>
              <w:tab/>
              <w:t>Губка-стик для обработки операционного поля - губка стик 8" ручка сделана из полипропилена с пенополиуретановой губки. Общая длина ручки 147 мм. Конец ручки полукруглый, проксимальный конец (противоположность губки). Квадрат губки 50 мм в длину и 50 мм в ширину. Толщина губки 25 мм.</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Чаша - 1000мл - 100% полипропилен, не содержит диэтилгексилфталат, не содержит латекс, не содержит поливинилхлорид. Общий диаметр 16,1см, общая высота 7,7см. Цвет продукта синий. Материал из полипропилена.</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Чаша 250 мл - 100% Полипропилен,не содержит диэтилгексилфталат, не содержит латекс, не содержит поливинилхлорид. Общий диаметр 4,034" или 10.2см, общая высота 2,17" или 5,55см. Высота верхней границы составляет 0,230 "или 0.58см. Цвет продукта синий. Материал из полипропилена.</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w:t>
            </w:r>
            <w:r w:rsidRPr="00E805D5">
              <w:rPr>
                <w:rFonts w:ascii="Times New Roman" w:eastAsia="Times New Roman" w:hAnsi="Times New Roman"/>
                <w:color w:val="000000"/>
                <w:sz w:val="16"/>
                <w:szCs w:val="16"/>
              </w:rPr>
              <w:tab/>
              <w:t xml:space="preserve">Чаша 60 мл -  100% Полипропилен, не содержит диэтилгексилфталат, не содержит латекс, не содержит поливинилхлорид. Общий объем 60 </w:t>
            </w:r>
            <w:r w:rsidRPr="00E805D5">
              <w:rPr>
                <w:rFonts w:ascii="Times New Roman" w:eastAsia="Times New Roman" w:hAnsi="Times New Roman"/>
                <w:color w:val="000000"/>
                <w:sz w:val="16"/>
                <w:szCs w:val="16"/>
              </w:rPr>
              <w:lastRenderedPageBreak/>
              <w:t>мл. Прозрачная.</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Чаша для хранения проводника: 2500 мл - общий диаметр 249 мм, высота 80.8 мм. В чаше имеется градуированный внутренний профиль/держатель для того, чтобы держать проводник внутри чаши. Общая емкость жидкости 2500 мл, гладкая текстура. Продукт изготовлен из полипропилена. Чаша содержит внутренний проводниковый зажимный держатель. Чаша синего цвета.</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5 мл инъекционный, трехкомпонентный - тип крепления иглы к цилиндру шприца, при котором игла надевается на шприц. (Луер) с иглой.</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5 мл инъекционный, трехкомпонентный - тип крепления иглы к цилиндру шприца, при котором игла вкручивается в шприц. (Луер лок) с иглой.</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10мл инъекционный, трехкомпонентный - тип крепления иглы к цилиндру шприца, при котором игла надевается на шприц. (Луер) с иглой.</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10 мл- шприц объемом 10мл инъекционный, трехкомпонентный - тип крепления иглы к цилиндру шприца, при котором игла вкручивается в шприц. (Луер лок) с иглой.</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Шприц объемом 20мл инъекционный, трехкомпонентный - тип крепления иглы к цилиндру шприца, при котором игла надевается на шприц. (Луер) с иглой.</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10 шт. - Салфетки 10х10 см - Стерильная марля впитываемостью 550%. Без диэтилгексилфталат,</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10*10 см общий размер 12 слоёв!</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5 шт. - Салфетки размером: 30х30(см) - Хирургические рентгенконтрастные салфетки сделаны из 100% хлопкового волокна степень впитывания меньше чем 10% от плотности ткани. Салфетки сложены 8 раз для того чтобы создать 4-х слойный впитывающий продукт. В нем есть рентгеноконтрастная полоска синего цвета, каждые 5 губок связаны вместе для легкого подсчета.</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 Полотенце - голубого цвета, сделано из 100% хлопка, размер: 24х16 см.</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Покрытие защитное - защитное квадратное покрытие обладает размером 120х120см см: покрытие изготовлено из полиэтиленовой плёнки толщиной 0,05мм. Стяжная лента на отверстии размером 38см в расслабленом положении и 120см в стянутом положении.</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1 шт. - Защитное покрытие на стол ширина 137см, длина 180см, усиленное. Сделан из 2-х видов материала: водоотталкивающего и водопоглощающего. Водопоглащающий материал -нетканый усиленный материал, водоотталкивающий материал - полиэтилен - 2.25мл. Уровень водопоглащения больше чем 400% плотности ткани. Внутренняя водопоглащающая часть составляет 61х180см термо припаена к полиэтиленовым сторонам, которые </w:t>
            </w:r>
            <w:r w:rsidRPr="00E805D5">
              <w:rPr>
                <w:rFonts w:ascii="Times New Roman" w:eastAsia="Times New Roman" w:hAnsi="Times New Roman"/>
                <w:color w:val="000000"/>
                <w:sz w:val="16"/>
                <w:szCs w:val="16"/>
              </w:rPr>
              <w:lastRenderedPageBreak/>
              <w:t>являются водоотталкивающим.</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w:t>
            </w:r>
            <w:r w:rsidRPr="00E805D5">
              <w:rPr>
                <w:rFonts w:ascii="Times New Roman" w:eastAsia="Times New Roman" w:hAnsi="Times New Roman"/>
                <w:color w:val="000000"/>
                <w:sz w:val="16"/>
                <w:szCs w:val="16"/>
              </w:rPr>
              <w:tab/>
              <w:t>Простыня одноразовая - простыня ангиографическая с 4-мя отверстиями для радиального и феморального доступа. Общая ширина простыни 280 см, длина 330 см. Покрытие сделано из 4-х материалов: усиленный нетканый материал, абсорбирующий материал, Полиэтилен, медицинские клеевые полоски на клейкой части. Простыня с абсорбирующей степенью выше чем 400%. Покрытие должно иметь как минимум 2 маркера головной части, напечатанных возле отверстий для пункции. С двух сторон покрытие должно иметь полиэтиленовые края размерами: 70х330 см. Полиэтиленовые края не прошиты, а соединены процедурой термического склеивания и сварки, чтобы защитить структуру простыни и обеспечить стабильную прочность частей материала. Длина не оперативного поля с ножной стороны 153х140 см, от головной части 27х140 см, обе не оперативные части сделаны из усиленный нетканый материал отталкивающего воду материала. Оперативное поле изготовлено из абсорбирующего материала. На оперативном поле имеются 4-ре отверстия с прозрачными клеящимися полосками из медицинского клея, 2 малых отверстия на дополнительном адгезивном поле размером 15х19 см с овальной формы отверстием диаметром 6,2 см. Большие 2 отверстия находятся на дополнительном адгезивном поле 15х19 см с овальными отверстиями размером 13х7 см. 2 малых отверстия должны находится на расстоянии 76 см друг от друга. На левой и правой стороне полиэтиленового края находятся склеенные и запрессованные соединительные полоски общей шириной 10 см от левого и правого краев общей длинной 330 см. Расстояние от верхнего края простыни до центра отверстий 75 см. Все 4-ре отверстия располагаются по одной горизонтальной линии в 75 см от верхнего края. Простыня не протекает, также на простыне с двух сторон имеется барьерный край/ загиб на пленке против стекания жидкости размером 10 см.</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w:t>
            </w:r>
            <w:r w:rsidRPr="00E805D5">
              <w:rPr>
                <w:rFonts w:ascii="Times New Roman" w:eastAsia="Times New Roman" w:hAnsi="Times New Roman"/>
                <w:color w:val="000000"/>
                <w:sz w:val="16"/>
                <w:szCs w:val="16"/>
              </w:rPr>
              <w:tab/>
              <w:t>Халат одноразовый - халат изготовлен из композитного нетканого материала плотностью 45грамм. Размеры: По линии горловины - 22см в длину, центр - передняя часть от линии горловины до линии подгибки - 139.5см, общая ширина в развёрнутом виде - 165см, длина от самой высокой точки плеча до низа - 148см, длина рукава до верхней точки плеча - 84см, ширина груди - 70см, длина манжеты - 7см*5см, прорезиненный материал. Размер: XL, халат идет с полотенцем.</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1 шт. - Халат одноразовый - халат стандартный изготовлен из композитного нетканого материала плотностью не ниже 68 грамм. Размеры: По линии горловины - 19см в длину, центр - передняя часть от линии горловины до линии подгибки </w:t>
            </w:r>
            <w:r w:rsidRPr="00E805D5">
              <w:rPr>
                <w:rFonts w:ascii="Times New Roman" w:eastAsia="Times New Roman" w:hAnsi="Times New Roman"/>
                <w:color w:val="000000"/>
                <w:sz w:val="16"/>
                <w:szCs w:val="16"/>
              </w:rPr>
              <w:lastRenderedPageBreak/>
              <w:t>- 142см, общая ширина в развёрнутом виде - 152см, длина от самой высокой точки плеча до низа - 129см, длина рукава до верхней точки плеча - 80см, ширина груди - 64см, длина манжеты - 7см*5см, прорезиненный материал. Размер L, халат идет с полотенцем.</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Имеется возможность поставки устройства для радиального сжатия предназначенного для достижения гемостаза после удаления иглы, интродьюсера или катетера из сосудистого русла Составные  детали устройства: нажимная плита с указателями направления вращения на лицевой поверхности и ротатор с делениями давления на боковой части; прижимная пластина на амортизирующийся винтообразной ножке из поликарбоната с  силиконовой прокладкой, для достижения адекватного  гемостаза; пружина,  встроенная в ротатор с индикаторным кольцом красного  цвета для подтверждения осуществляемой компрессии, материал – нержавеющая  сталь; крепежный ремень – матерчатый, фиксирующийся с помощью липучки; соединительный крюк из прозрачного поликарбоната, для быстрой установки манжеты. Давление сжатия и время сжатия могут регулироваться для каждого пациента индивидуально. Устройство в индивидуальной стерильной упаковке.</w:t>
            </w:r>
          </w:p>
          <w:p w:rsidR="00277111" w:rsidRPr="00E805D5" w:rsidRDefault="00277111" w:rsidP="007D1EE4">
            <w:pPr>
              <w:spacing w:after="0" w:line="240" w:lineRule="auto"/>
              <w:jc w:val="center"/>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Набор упакован в единую стерильную упаковку. </w:t>
            </w:r>
          </w:p>
        </w:tc>
        <w:tc>
          <w:tcPr>
            <w:tcW w:w="709" w:type="dxa"/>
            <w:shd w:val="clear" w:color="auto" w:fill="auto"/>
            <w:noWrap/>
            <w:vAlign w:val="center"/>
          </w:tcPr>
          <w:p w:rsidR="00277111" w:rsidRPr="00B60DE9" w:rsidRDefault="00277111" w:rsidP="007D1EE4">
            <w:pPr>
              <w:jc w:val="center"/>
              <w:rPr>
                <w:rFonts w:ascii="Times New Roman" w:hAnsi="Times New Roman"/>
                <w:color w:val="000000"/>
                <w:sz w:val="20"/>
                <w:szCs w:val="20"/>
              </w:rPr>
            </w:pPr>
            <w:r w:rsidRPr="00B60DE9">
              <w:rPr>
                <w:rFonts w:ascii="Times New Roman" w:hAnsi="Times New Roman"/>
                <w:color w:val="000000"/>
                <w:sz w:val="20"/>
                <w:szCs w:val="20"/>
              </w:rPr>
              <w:lastRenderedPageBreak/>
              <w:t>Набор</w:t>
            </w:r>
          </w:p>
        </w:tc>
        <w:tc>
          <w:tcPr>
            <w:tcW w:w="851" w:type="dxa"/>
            <w:shd w:val="clear" w:color="000000" w:fill="FFFFFF"/>
            <w:vAlign w:val="center"/>
          </w:tcPr>
          <w:p w:rsidR="00277111" w:rsidRPr="00B60DE9" w:rsidRDefault="00277111" w:rsidP="007D1EE4">
            <w:pPr>
              <w:jc w:val="center"/>
              <w:rPr>
                <w:rFonts w:ascii="Times New Roman" w:hAnsi="Times New Roman"/>
                <w:color w:val="000000"/>
                <w:sz w:val="20"/>
                <w:szCs w:val="20"/>
              </w:rPr>
            </w:pPr>
            <w:r w:rsidRPr="00B60DE9">
              <w:rPr>
                <w:rFonts w:ascii="Times New Roman" w:hAnsi="Times New Roman"/>
                <w:color w:val="000000"/>
                <w:sz w:val="20"/>
                <w:szCs w:val="20"/>
              </w:rPr>
              <w:t>75</w:t>
            </w:r>
          </w:p>
        </w:tc>
        <w:tc>
          <w:tcPr>
            <w:tcW w:w="992" w:type="dxa"/>
            <w:shd w:val="clear" w:color="000000" w:fill="FFFFFF"/>
            <w:noWrap/>
            <w:vAlign w:val="center"/>
          </w:tcPr>
          <w:p w:rsidR="00277111" w:rsidRPr="00B60DE9" w:rsidRDefault="00277111" w:rsidP="007D1EE4">
            <w:pPr>
              <w:jc w:val="center"/>
              <w:rPr>
                <w:rFonts w:ascii="Times New Roman" w:hAnsi="Times New Roman"/>
                <w:color w:val="000000"/>
                <w:sz w:val="20"/>
                <w:szCs w:val="20"/>
              </w:rPr>
            </w:pPr>
            <w:r w:rsidRPr="00B60DE9">
              <w:rPr>
                <w:rFonts w:ascii="Times New Roman" w:hAnsi="Times New Roman"/>
                <w:color w:val="000000"/>
                <w:sz w:val="20"/>
                <w:szCs w:val="20"/>
              </w:rPr>
              <w:t>27 000,00</w:t>
            </w:r>
          </w:p>
        </w:tc>
        <w:tc>
          <w:tcPr>
            <w:tcW w:w="1417" w:type="dxa"/>
            <w:shd w:val="clear" w:color="000000" w:fill="FFFFFF"/>
            <w:vAlign w:val="center"/>
          </w:tcPr>
          <w:p w:rsidR="00277111" w:rsidRPr="00277111" w:rsidRDefault="00277111" w:rsidP="001E1333">
            <w:pPr>
              <w:spacing w:after="0" w:line="240" w:lineRule="auto"/>
              <w:jc w:val="center"/>
              <w:rPr>
                <w:rFonts w:ascii="Times New Roman" w:hAnsi="Times New Roman"/>
                <w:b/>
                <w:bCs/>
                <w:color w:val="000000"/>
                <w:sz w:val="20"/>
                <w:szCs w:val="20"/>
              </w:rPr>
            </w:pPr>
            <w:r w:rsidRPr="00B60DE9">
              <w:rPr>
                <w:rFonts w:ascii="Times New Roman" w:hAnsi="Times New Roman"/>
                <w:b/>
                <w:bCs/>
                <w:color w:val="000000"/>
                <w:sz w:val="20"/>
                <w:szCs w:val="20"/>
              </w:rPr>
              <w:t>ТОО</w:t>
            </w:r>
            <w:r w:rsidRPr="00277111">
              <w:rPr>
                <w:rFonts w:ascii="Times New Roman" w:hAnsi="Times New Roman"/>
                <w:b/>
                <w:bCs/>
                <w:color w:val="000000"/>
                <w:sz w:val="20"/>
                <w:szCs w:val="20"/>
              </w:rPr>
              <w:t xml:space="preserve"> «</w:t>
            </w:r>
            <w:r w:rsidRPr="00B60DE9">
              <w:rPr>
                <w:rFonts w:ascii="Times New Roman" w:hAnsi="Times New Roman"/>
                <w:b/>
                <w:bCs/>
                <w:color w:val="000000"/>
                <w:sz w:val="20"/>
                <w:szCs w:val="20"/>
                <w:lang w:val="en-US"/>
              </w:rPr>
              <w:t>Clever</w:t>
            </w:r>
            <w:r w:rsidRPr="00277111">
              <w:rPr>
                <w:rFonts w:ascii="Times New Roman" w:hAnsi="Times New Roman"/>
                <w:b/>
                <w:bCs/>
                <w:color w:val="000000"/>
                <w:sz w:val="20"/>
                <w:szCs w:val="20"/>
              </w:rPr>
              <w:t xml:space="preserve"> </w:t>
            </w:r>
            <w:r w:rsidRPr="00B60DE9">
              <w:rPr>
                <w:rFonts w:ascii="Times New Roman" w:hAnsi="Times New Roman"/>
                <w:b/>
                <w:bCs/>
                <w:color w:val="000000"/>
                <w:sz w:val="20"/>
                <w:szCs w:val="20"/>
                <w:lang w:val="en-US"/>
              </w:rPr>
              <w:t>Medical</w:t>
            </w:r>
            <w:r w:rsidRPr="00277111">
              <w:rPr>
                <w:rFonts w:ascii="Times New Roman" w:hAnsi="Times New Roman"/>
                <w:b/>
                <w:bCs/>
                <w:color w:val="000000"/>
                <w:sz w:val="20"/>
                <w:szCs w:val="20"/>
              </w:rPr>
              <w:t>» (</w:t>
            </w:r>
            <w:r w:rsidRPr="00277111">
              <w:rPr>
                <w:rFonts w:ascii="Times New Roman" w:hAnsi="Times New Roman"/>
                <w:bCs/>
                <w:color w:val="000000"/>
                <w:sz w:val="20"/>
                <w:szCs w:val="20"/>
                <w:lang w:val="kk-KZ"/>
              </w:rPr>
              <w:t>п</w:t>
            </w:r>
            <w:r w:rsidRPr="00277111">
              <w:rPr>
                <w:rFonts w:ascii="Times New Roman" w:hAnsi="Times New Roman"/>
                <w:bCs/>
                <w:color w:val="000000"/>
                <w:sz w:val="20"/>
                <w:szCs w:val="20"/>
              </w:rPr>
              <w:t>.24 Правли – поддержка отечественных товаропроизводителей и/или производителей государств-членов ЕЭС</w:t>
            </w:r>
            <w:r>
              <w:rPr>
                <w:rFonts w:ascii="Times New Roman" w:hAnsi="Times New Roman"/>
                <w:b/>
                <w:bCs/>
                <w:color w:val="000000"/>
                <w:sz w:val="20"/>
                <w:szCs w:val="20"/>
              </w:rPr>
              <w:t>)</w:t>
            </w:r>
          </w:p>
        </w:tc>
        <w:tc>
          <w:tcPr>
            <w:tcW w:w="993" w:type="dxa"/>
            <w:shd w:val="clear" w:color="000000" w:fill="FFFFFF"/>
            <w:vAlign w:val="center"/>
          </w:tcPr>
          <w:p w:rsidR="00277111" w:rsidRPr="00277111" w:rsidRDefault="00277111" w:rsidP="00277111">
            <w:pPr>
              <w:spacing w:after="0" w:line="240" w:lineRule="auto"/>
              <w:jc w:val="center"/>
              <w:rPr>
                <w:rFonts w:ascii="Times New Roman" w:hAnsi="Times New Roman"/>
                <w:b/>
                <w:sz w:val="16"/>
                <w:szCs w:val="16"/>
                <w:lang w:val="kk-KZ"/>
              </w:rPr>
            </w:pPr>
            <w:r w:rsidRPr="00B60DE9">
              <w:rPr>
                <w:rFonts w:ascii="Times New Roman" w:hAnsi="Times New Roman"/>
                <w:sz w:val="16"/>
                <w:szCs w:val="16"/>
                <w:lang w:val="kk-KZ"/>
              </w:rPr>
              <w:t>Процедурный комплект, РК-ИМН-5№018732</w:t>
            </w:r>
            <w:r>
              <w:rPr>
                <w:rFonts w:ascii="Times New Roman" w:hAnsi="Times New Roman"/>
                <w:sz w:val="16"/>
                <w:szCs w:val="16"/>
                <w:lang w:val="kk-KZ"/>
              </w:rPr>
              <w:t xml:space="preserve"> /</w:t>
            </w:r>
            <w:r w:rsidRPr="00B60DE9">
              <w:rPr>
                <w:rFonts w:ascii="Times New Roman" w:hAnsi="Times New Roman"/>
                <w:b/>
                <w:sz w:val="16"/>
                <w:szCs w:val="16"/>
                <w:lang w:val="kk-KZ"/>
              </w:rPr>
              <w:t>26 995,00</w:t>
            </w:r>
          </w:p>
        </w:tc>
      </w:tr>
    </w:tbl>
    <w:p w:rsidR="00B96233" w:rsidRPr="00ED1A86" w:rsidRDefault="00B96233" w:rsidP="00446117">
      <w:pPr>
        <w:pStyle w:val="a3"/>
        <w:ind w:firstLine="567"/>
        <w:jc w:val="both"/>
        <w:rPr>
          <w:rFonts w:ascii="Times New Roman" w:hAnsi="Times New Roman"/>
          <w:caps w:val="0"/>
        </w:rPr>
      </w:pPr>
    </w:p>
    <w:p w:rsidR="0047319B" w:rsidRPr="00ED1A86" w:rsidRDefault="00704EA9" w:rsidP="00704EA9">
      <w:pPr>
        <w:pStyle w:val="a3"/>
        <w:ind w:firstLine="708"/>
        <w:jc w:val="both"/>
        <w:rPr>
          <w:rFonts w:ascii="Times New Roman" w:hAnsi="Times New Roman"/>
          <w:caps w:val="0"/>
        </w:rPr>
      </w:pPr>
      <w:r w:rsidRPr="00ED1A86">
        <w:rPr>
          <w:rFonts w:ascii="Times New Roman" w:hAnsi="Times New Roman"/>
          <w:caps w:val="0"/>
        </w:rPr>
        <w:t xml:space="preserve">8. Наименование и местонахождение участника каждого лота тендера, предложение которого является вторым после предложения победителя с указанием наименования: </w:t>
      </w:r>
    </w:p>
    <w:p w:rsidR="00183E0C" w:rsidRPr="00ED1A86" w:rsidRDefault="00183E0C" w:rsidP="00704EA9">
      <w:pPr>
        <w:pStyle w:val="a3"/>
        <w:ind w:firstLine="708"/>
        <w:jc w:val="both"/>
        <w:rPr>
          <w:rFonts w:ascii="Times New Roman" w:hAnsi="Times New Roman"/>
          <w:caps w:val="0"/>
        </w:rPr>
      </w:pPr>
    </w:p>
    <w:tbl>
      <w:tblPr>
        <w:tblW w:w="10082" w:type="dxa"/>
        <w:tblInd w:w="91" w:type="dxa"/>
        <w:tblLayout w:type="fixed"/>
        <w:tblLook w:val="04A0" w:firstRow="1" w:lastRow="0" w:firstColumn="1" w:lastColumn="0" w:noHBand="0" w:noVBand="1"/>
      </w:tblPr>
      <w:tblGrid>
        <w:gridCol w:w="726"/>
        <w:gridCol w:w="1559"/>
        <w:gridCol w:w="2835"/>
        <w:gridCol w:w="709"/>
        <w:gridCol w:w="851"/>
        <w:gridCol w:w="992"/>
        <w:gridCol w:w="1417"/>
        <w:gridCol w:w="993"/>
      </w:tblGrid>
      <w:tr w:rsidR="001E1333" w:rsidRPr="00ED1A86" w:rsidTr="001E1333">
        <w:tc>
          <w:tcPr>
            <w:tcW w:w="726" w:type="dxa"/>
            <w:tcBorders>
              <w:top w:val="single" w:sz="4" w:space="0" w:color="auto"/>
              <w:left w:val="single" w:sz="4" w:space="0" w:color="auto"/>
              <w:bottom w:val="single" w:sz="4" w:space="0" w:color="auto"/>
              <w:right w:val="single" w:sz="4" w:space="0" w:color="auto"/>
            </w:tcBorders>
            <w:shd w:val="clear" w:color="auto" w:fill="auto"/>
            <w:hideMark/>
          </w:tcPr>
          <w:p w:rsidR="00022681" w:rsidRPr="001E1333" w:rsidRDefault="00022681" w:rsidP="009F1117">
            <w:pPr>
              <w:spacing w:after="0" w:line="240" w:lineRule="auto"/>
              <w:jc w:val="center"/>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 лота</w:t>
            </w:r>
          </w:p>
        </w:tc>
        <w:tc>
          <w:tcPr>
            <w:tcW w:w="1559" w:type="dxa"/>
            <w:tcBorders>
              <w:top w:val="single" w:sz="4" w:space="0" w:color="auto"/>
              <w:left w:val="nil"/>
              <w:bottom w:val="single" w:sz="4" w:space="0" w:color="auto"/>
              <w:right w:val="single" w:sz="4" w:space="0" w:color="auto"/>
            </w:tcBorders>
            <w:shd w:val="clear" w:color="auto" w:fill="auto"/>
            <w:hideMark/>
          </w:tcPr>
          <w:p w:rsidR="00022681" w:rsidRPr="001E1333" w:rsidRDefault="00022681" w:rsidP="009F1117">
            <w:pPr>
              <w:spacing w:after="0" w:line="240" w:lineRule="auto"/>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 xml:space="preserve">Наименование </w:t>
            </w:r>
          </w:p>
        </w:tc>
        <w:tc>
          <w:tcPr>
            <w:tcW w:w="2835" w:type="dxa"/>
            <w:tcBorders>
              <w:top w:val="single" w:sz="4" w:space="0" w:color="auto"/>
              <w:left w:val="nil"/>
              <w:bottom w:val="single" w:sz="4" w:space="0" w:color="auto"/>
              <w:right w:val="single" w:sz="4" w:space="0" w:color="auto"/>
            </w:tcBorders>
          </w:tcPr>
          <w:p w:rsidR="00022681" w:rsidRPr="001E1333" w:rsidRDefault="001C285A" w:rsidP="001C285A">
            <w:pPr>
              <w:spacing w:after="0" w:line="240" w:lineRule="auto"/>
              <w:jc w:val="center"/>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rPr>
              <w:t>Характеристика, форма выпуска</w:t>
            </w:r>
          </w:p>
        </w:tc>
        <w:tc>
          <w:tcPr>
            <w:tcW w:w="709" w:type="dxa"/>
            <w:tcBorders>
              <w:top w:val="single" w:sz="4" w:space="0" w:color="auto"/>
              <w:left w:val="single" w:sz="4" w:space="0" w:color="auto"/>
              <w:bottom w:val="single" w:sz="4" w:space="0" w:color="auto"/>
              <w:right w:val="single" w:sz="4" w:space="0" w:color="auto"/>
            </w:tcBorders>
            <w:shd w:val="clear" w:color="auto" w:fill="auto"/>
            <w:hideMark/>
          </w:tcPr>
          <w:p w:rsidR="00022681" w:rsidRPr="001E1333" w:rsidRDefault="00022681" w:rsidP="009F1117">
            <w:pPr>
              <w:spacing w:after="0" w:line="240" w:lineRule="auto"/>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Ед.  изм</w:t>
            </w:r>
          </w:p>
        </w:tc>
        <w:tc>
          <w:tcPr>
            <w:tcW w:w="851" w:type="dxa"/>
            <w:tcBorders>
              <w:top w:val="single" w:sz="4" w:space="0" w:color="auto"/>
              <w:left w:val="nil"/>
              <w:bottom w:val="single" w:sz="4" w:space="0" w:color="auto"/>
              <w:right w:val="single" w:sz="4" w:space="0" w:color="auto"/>
            </w:tcBorders>
            <w:shd w:val="clear" w:color="auto" w:fill="auto"/>
            <w:hideMark/>
          </w:tcPr>
          <w:p w:rsidR="00022681" w:rsidRPr="001E1333" w:rsidRDefault="00022681" w:rsidP="009F1117">
            <w:pPr>
              <w:spacing w:after="0" w:line="240" w:lineRule="auto"/>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Коли-чество</w:t>
            </w:r>
          </w:p>
        </w:tc>
        <w:tc>
          <w:tcPr>
            <w:tcW w:w="992" w:type="dxa"/>
            <w:tcBorders>
              <w:top w:val="single" w:sz="4" w:space="0" w:color="auto"/>
              <w:left w:val="nil"/>
              <w:bottom w:val="single" w:sz="4" w:space="0" w:color="auto"/>
              <w:right w:val="single" w:sz="4" w:space="0" w:color="auto"/>
            </w:tcBorders>
            <w:shd w:val="clear" w:color="auto" w:fill="auto"/>
            <w:hideMark/>
          </w:tcPr>
          <w:p w:rsidR="00022681" w:rsidRPr="001E1333" w:rsidRDefault="00022681" w:rsidP="009F1117">
            <w:pPr>
              <w:spacing w:after="0" w:line="240" w:lineRule="auto"/>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 xml:space="preserve"> Цена, тенге </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22681" w:rsidRPr="001E1333" w:rsidRDefault="00022681" w:rsidP="009F1117">
            <w:pPr>
              <w:spacing w:after="0" w:line="240" w:lineRule="auto"/>
              <w:jc w:val="center"/>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 xml:space="preserve"> Наименование поставщика </w:t>
            </w:r>
          </w:p>
        </w:tc>
        <w:tc>
          <w:tcPr>
            <w:tcW w:w="993" w:type="dxa"/>
            <w:tcBorders>
              <w:top w:val="single" w:sz="4" w:space="0" w:color="auto"/>
              <w:left w:val="single" w:sz="4" w:space="0" w:color="auto"/>
              <w:bottom w:val="single" w:sz="4" w:space="0" w:color="auto"/>
              <w:right w:val="single" w:sz="4" w:space="0" w:color="auto"/>
            </w:tcBorders>
            <w:shd w:val="clear" w:color="auto" w:fill="auto"/>
            <w:vAlign w:val="center"/>
          </w:tcPr>
          <w:p w:rsidR="00022681" w:rsidRPr="001E1333" w:rsidRDefault="00022681" w:rsidP="008E0D8B">
            <w:pPr>
              <w:spacing w:after="0" w:line="240" w:lineRule="auto"/>
              <w:jc w:val="center"/>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Торговое наименование, цена</w:t>
            </w:r>
          </w:p>
        </w:tc>
      </w:tr>
      <w:tr w:rsidR="001E1333" w:rsidRPr="00ED1A86" w:rsidTr="001E1333">
        <w:tc>
          <w:tcPr>
            <w:tcW w:w="726"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sz w:val="20"/>
                <w:szCs w:val="20"/>
              </w:rPr>
            </w:pPr>
            <w:r w:rsidRPr="001E1333">
              <w:rPr>
                <w:rFonts w:ascii="Times New Roman" w:hAnsi="Times New Roman"/>
                <w:sz w:val="20"/>
                <w:szCs w:val="20"/>
              </w:rPr>
              <w:t>7</w:t>
            </w:r>
          </w:p>
        </w:tc>
        <w:tc>
          <w:tcPr>
            <w:tcW w:w="1559" w:type="dxa"/>
            <w:tcBorders>
              <w:top w:val="nil"/>
              <w:left w:val="single" w:sz="4" w:space="0" w:color="auto"/>
              <w:bottom w:val="single" w:sz="4" w:space="0" w:color="auto"/>
              <w:right w:val="single" w:sz="4" w:space="0" w:color="auto"/>
            </w:tcBorders>
            <w:vAlign w:val="center"/>
          </w:tcPr>
          <w:p w:rsidR="006415E9" w:rsidRPr="001E1333" w:rsidRDefault="006415E9" w:rsidP="009C0A9D">
            <w:pPr>
              <w:rPr>
                <w:rFonts w:ascii="Times New Roman" w:hAnsi="Times New Roman"/>
                <w:color w:val="000000"/>
                <w:sz w:val="20"/>
                <w:szCs w:val="20"/>
              </w:rPr>
            </w:pPr>
            <w:r w:rsidRPr="001E1333">
              <w:rPr>
                <w:rFonts w:ascii="Times New Roman" w:hAnsi="Times New Roman"/>
                <w:color w:val="000000"/>
                <w:sz w:val="20"/>
                <w:szCs w:val="20"/>
              </w:rPr>
              <w:t xml:space="preserve">Шприцы </w:t>
            </w:r>
          </w:p>
        </w:tc>
        <w:tc>
          <w:tcPr>
            <w:tcW w:w="2835" w:type="dxa"/>
            <w:tcBorders>
              <w:left w:val="single" w:sz="4" w:space="0" w:color="auto"/>
              <w:bottom w:val="single" w:sz="4" w:space="0" w:color="auto"/>
              <w:right w:val="single" w:sz="4" w:space="0" w:color="auto"/>
            </w:tcBorders>
            <w:vAlign w:val="center"/>
          </w:tcPr>
          <w:p w:rsidR="006415E9" w:rsidRPr="001E1333" w:rsidRDefault="006415E9" w:rsidP="009C0A9D">
            <w:pPr>
              <w:rPr>
                <w:rFonts w:ascii="Times New Roman" w:hAnsi="Times New Roman"/>
                <w:color w:val="000000"/>
                <w:sz w:val="20"/>
                <w:szCs w:val="20"/>
              </w:rPr>
            </w:pPr>
            <w:r w:rsidRPr="001E1333">
              <w:rPr>
                <w:rFonts w:ascii="Times New Roman" w:hAnsi="Times New Roman"/>
                <w:color w:val="000000"/>
                <w:sz w:val="20"/>
                <w:szCs w:val="20"/>
              </w:rPr>
              <w:t xml:space="preserve">Шприцы с сухим гепарином для взятия артериальной крови объёмом 2,0 мл. без иглы. Гепаринизированных, сбалансированных по электролитам шприцев. Концентрация литиевого сухого гепарина 80 МЕ (международных единиц). Сбалансированный по электролитам гепарин нанесен на целлюлозные волокна. Объем пробы 0,5-2,0 мл. </w:t>
            </w:r>
          </w:p>
        </w:tc>
        <w:tc>
          <w:tcPr>
            <w:tcW w:w="709"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t>штук</w:t>
            </w:r>
          </w:p>
        </w:tc>
        <w:tc>
          <w:tcPr>
            <w:tcW w:w="851"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t>8000</w:t>
            </w:r>
          </w:p>
        </w:tc>
        <w:tc>
          <w:tcPr>
            <w:tcW w:w="992"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t>659,35</w:t>
            </w:r>
          </w:p>
        </w:tc>
        <w:tc>
          <w:tcPr>
            <w:tcW w:w="1417" w:type="dxa"/>
            <w:tcBorders>
              <w:left w:val="nil"/>
              <w:bottom w:val="single" w:sz="4" w:space="0" w:color="auto"/>
              <w:right w:val="single" w:sz="4" w:space="0" w:color="auto"/>
            </w:tcBorders>
            <w:shd w:val="clear" w:color="auto" w:fill="auto"/>
            <w:vAlign w:val="center"/>
          </w:tcPr>
          <w:p w:rsidR="006415E9" w:rsidRPr="007F780F" w:rsidRDefault="007F780F" w:rsidP="007F780F">
            <w:pPr>
              <w:spacing w:after="0" w:line="240" w:lineRule="auto"/>
              <w:jc w:val="center"/>
              <w:rPr>
                <w:rFonts w:ascii="Times New Roman" w:hAnsi="Times New Roman"/>
                <w:bCs/>
                <w:color w:val="000000"/>
                <w:sz w:val="20"/>
                <w:szCs w:val="20"/>
              </w:rPr>
            </w:pPr>
            <w:r w:rsidRPr="001E1333">
              <w:rPr>
                <w:rFonts w:ascii="Times New Roman" w:hAnsi="Times New Roman"/>
                <w:b/>
                <w:bCs/>
                <w:color w:val="000000"/>
                <w:sz w:val="20"/>
                <w:szCs w:val="20"/>
              </w:rPr>
              <w:t>ТОО «Дель</w:t>
            </w:r>
            <w:r w:rsidRPr="001E1333">
              <w:rPr>
                <w:rFonts w:ascii="Times New Roman" w:hAnsi="Times New Roman"/>
                <w:b/>
                <w:bCs/>
                <w:color w:val="000000"/>
                <w:sz w:val="20"/>
                <w:szCs w:val="20"/>
                <w:lang w:val="kk-KZ"/>
              </w:rPr>
              <w:t>р</w:t>
            </w:r>
            <w:r w:rsidRPr="001E1333">
              <w:rPr>
                <w:rFonts w:ascii="Times New Roman" w:hAnsi="Times New Roman"/>
                <w:b/>
                <w:bCs/>
                <w:color w:val="000000"/>
                <w:sz w:val="20"/>
                <w:szCs w:val="20"/>
              </w:rPr>
              <w:t>ус К</w:t>
            </w:r>
          </w:p>
        </w:tc>
        <w:tc>
          <w:tcPr>
            <w:tcW w:w="993" w:type="dxa"/>
            <w:tcBorders>
              <w:left w:val="nil"/>
              <w:bottom w:val="single" w:sz="4" w:space="0" w:color="auto"/>
              <w:right w:val="single" w:sz="4" w:space="0" w:color="auto"/>
            </w:tcBorders>
            <w:shd w:val="clear" w:color="auto" w:fill="auto"/>
            <w:vAlign w:val="center"/>
          </w:tcPr>
          <w:p w:rsidR="007F780F" w:rsidRPr="007F780F" w:rsidRDefault="007F780F" w:rsidP="007F780F">
            <w:pPr>
              <w:spacing w:after="0" w:line="240" w:lineRule="auto"/>
              <w:jc w:val="center"/>
              <w:rPr>
                <w:rFonts w:ascii="Times New Roman" w:eastAsia="Times New Roman" w:hAnsi="Times New Roman"/>
                <w:color w:val="000000"/>
                <w:sz w:val="20"/>
                <w:szCs w:val="20"/>
              </w:rPr>
            </w:pPr>
            <w:r w:rsidRPr="007F780F">
              <w:rPr>
                <w:rFonts w:ascii="Times New Roman" w:eastAsia="Times New Roman" w:hAnsi="Times New Roman"/>
                <w:color w:val="000000"/>
                <w:sz w:val="20"/>
                <w:szCs w:val="20"/>
              </w:rPr>
              <w:t>Шприцы Pico50</w:t>
            </w:r>
          </w:p>
          <w:p w:rsidR="006415E9" w:rsidRPr="007F780F" w:rsidRDefault="007F780F" w:rsidP="007F780F">
            <w:pPr>
              <w:spacing w:after="0" w:line="240" w:lineRule="auto"/>
              <w:jc w:val="center"/>
              <w:rPr>
                <w:rFonts w:ascii="Times New Roman" w:hAnsi="Times New Roman"/>
                <w:sz w:val="20"/>
                <w:szCs w:val="20"/>
              </w:rPr>
            </w:pPr>
            <w:r w:rsidRPr="007F780F">
              <w:rPr>
                <w:rFonts w:ascii="Times New Roman" w:eastAsia="Times New Roman" w:hAnsi="Times New Roman"/>
                <w:color w:val="000000"/>
                <w:sz w:val="20"/>
                <w:szCs w:val="20"/>
                <w:lang w:val="en-US"/>
              </w:rPr>
              <w:t>Radiometer</w:t>
            </w:r>
            <w:r w:rsidRPr="007F780F">
              <w:rPr>
                <w:rFonts w:ascii="Times New Roman" w:eastAsia="Times New Roman" w:hAnsi="Times New Roman"/>
                <w:color w:val="000000"/>
                <w:sz w:val="20"/>
                <w:szCs w:val="20"/>
              </w:rPr>
              <w:t xml:space="preserve">, Дания, </w:t>
            </w:r>
            <w:r w:rsidRPr="007F780F">
              <w:rPr>
                <w:rFonts w:ascii="Times New Roman" w:hAnsi="Times New Roman"/>
                <w:sz w:val="20"/>
                <w:szCs w:val="20"/>
                <w:lang w:val="kk-KZ"/>
              </w:rPr>
              <w:t>РК-МТ-5№017572 /</w:t>
            </w:r>
            <w:r w:rsidRPr="007F780F">
              <w:rPr>
                <w:rFonts w:ascii="Times New Roman" w:hAnsi="Times New Roman"/>
                <w:b/>
                <w:sz w:val="20"/>
                <w:szCs w:val="20"/>
                <w:lang w:val="kk-KZ"/>
              </w:rPr>
              <w:t>350,00</w:t>
            </w:r>
          </w:p>
        </w:tc>
      </w:tr>
      <w:tr w:rsidR="001E1333" w:rsidRPr="00ED1A86" w:rsidTr="001E1333">
        <w:tc>
          <w:tcPr>
            <w:tcW w:w="726"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sz w:val="20"/>
                <w:szCs w:val="20"/>
              </w:rPr>
            </w:pPr>
            <w:r w:rsidRPr="001E1333">
              <w:rPr>
                <w:rFonts w:ascii="Times New Roman" w:hAnsi="Times New Roman"/>
                <w:sz w:val="20"/>
                <w:szCs w:val="20"/>
              </w:rPr>
              <w:t>8</w:t>
            </w:r>
          </w:p>
        </w:tc>
        <w:tc>
          <w:tcPr>
            <w:tcW w:w="1559" w:type="dxa"/>
            <w:tcBorders>
              <w:top w:val="nil"/>
              <w:left w:val="single" w:sz="4" w:space="0" w:color="auto"/>
              <w:bottom w:val="single" w:sz="4" w:space="0" w:color="auto"/>
              <w:right w:val="single" w:sz="4" w:space="0" w:color="auto"/>
            </w:tcBorders>
            <w:vAlign w:val="center"/>
          </w:tcPr>
          <w:p w:rsidR="006415E9" w:rsidRPr="001E1333" w:rsidRDefault="006415E9" w:rsidP="009C0A9D">
            <w:pPr>
              <w:rPr>
                <w:rFonts w:ascii="Times New Roman" w:hAnsi="Times New Roman"/>
                <w:color w:val="000000"/>
                <w:sz w:val="20"/>
                <w:szCs w:val="20"/>
              </w:rPr>
            </w:pPr>
            <w:r w:rsidRPr="001E1333">
              <w:rPr>
                <w:rFonts w:ascii="Times New Roman" w:hAnsi="Times New Roman"/>
                <w:color w:val="000000"/>
                <w:sz w:val="20"/>
                <w:szCs w:val="20"/>
              </w:rPr>
              <w:t>Капилляры</w:t>
            </w:r>
          </w:p>
        </w:tc>
        <w:tc>
          <w:tcPr>
            <w:tcW w:w="2835" w:type="dxa"/>
            <w:tcBorders>
              <w:left w:val="single" w:sz="4" w:space="0" w:color="auto"/>
              <w:bottom w:val="single" w:sz="4" w:space="0" w:color="auto"/>
              <w:right w:val="single" w:sz="4" w:space="0" w:color="auto"/>
            </w:tcBorders>
            <w:vAlign w:val="center"/>
          </w:tcPr>
          <w:p w:rsidR="006415E9" w:rsidRPr="001E1333" w:rsidRDefault="006415E9" w:rsidP="009C0A9D">
            <w:pPr>
              <w:rPr>
                <w:rFonts w:ascii="Times New Roman" w:hAnsi="Times New Roman"/>
                <w:color w:val="000000"/>
                <w:sz w:val="20"/>
                <w:szCs w:val="20"/>
              </w:rPr>
            </w:pPr>
            <w:r w:rsidRPr="001E1333">
              <w:rPr>
                <w:rFonts w:ascii="Times New Roman" w:hAnsi="Times New Roman"/>
                <w:color w:val="000000"/>
                <w:sz w:val="20"/>
                <w:szCs w:val="20"/>
              </w:rPr>
              <w:t xml:space="preserve">Капилляры гепаринизированные пластиковые с преднадлежностями. Капилляры гепаринизированные с </w:t>
            </w:r>
            <w:r w:rsidRPr="001E1333">
              <w:rPr>
                <w:rFonts w:ascii="Times New Roman" w:hAnsi="Times New Roman"/>
                <w:color w:val="000000"/>
                <w:sz w:val="20"/>
                <w:szCs w:val="20"/>
              </w:rPr>
              <w:lastRenderedPageBreak/>
              <w:t>принадлежностями-пластиковые объемами 100 мкл.предназначены для забора проб крови. Изготовлены из пластика. Покрыты натриевым гепарином, не связывающим электролиты и кальций в образце крови.</w:t>
            </w:r>
          </w:p>
        </w:tc>
        <w:tc>
          <w:tcPr>
            <w:tcW w:w="709"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lastRenderedPageBreak/>
              <w:t>штук</w:t>
            </w:r>
          </w:p>
        </w:tc>
        <w:tc>
          <w:tcPr>
            <w:tcW w:w="851"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t>1250</w:t>
            </w:r>
          </w:p>
        </w:tc>
        <w:tc>
          <w:tcPr>
            <w:tcW w:w="992" w:type="dxa"/>
            <w:tcBorders>
              <w:top w:val="nil"/>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sz w:val="20"/>
                <w:szCs w:val="20"/>
              </w:rPr>
            </w:pPr>
            <w:r w:rsidRPr="001E1333">
              <w:rPr>
                <w:rFonts w:ascii="Times New Roman" w:hAnsi="Times New Roman"/>
                <w:sz w:val="20"/>
                <w:szCs w:val="20"/>
              </w:rPr>
              <w:t>600,07</w:t>
            </w:r>
          </w:p>
        </w:tc>
        <w:tc>
          <w:tcPr>
            <w:tcW w:w="1417" w:type="dxa"/>
            <w:tcBorders>
              <w:left w:val="nil"/>
              <w:bottom w:val="single" w:sz="4" w:space="0" w:color="auto"/>
              <w:right w:val="single" w:sz="4" w:space="0" w:color="auto"/>
            </w:tcBorders>
            <w:shd w:val="clear" w:color="auto" w:fill="auto"/>
            <w:vAlign w:val="center"/>
          </w:tcPr>
          <w:p w:rsidR="006415E9" w:rsidRPr="001E1333" w:rsidRDefault="007F780F" w:rsidP="007F780F">
            <w:pPr>
              <w:spacing w:after="0" w:line="240" w:lineRule="auto"/>
              <w:jc w:val="center"/>
              <w:rPr>
                <w:rFonts w:ascii="Times New Roman" w:hAnsi="Times New Roman"/>
                <w:bCs/>
                <w:color w:val="000000"/>
                <w:sz w:val="20"/>
                <w:szCs w:val="20"/>
              </w:rPr>
            </w:pPr>
            <w:r w:rsidRPr="001E1333">
              <w:rPr>
                <w:rFonts w:ascii="Times New Roman" w:hAnsi="Times New Roman"/>
                <w:b/>
                <w:bCs/>
                <w:color w:val="000000"/>
                <w:sz w:val="20"/>
                <w:szCs w:val="20"/>
              </w:rPr>
              <w:t>ТОО «</w:t>
            </w:r>
            <w:r w:rsidRPr="001E1333">
              <w:rPr>
                <w:rFonts w:ascii="Times New Roman" w:hAnsi="Times New Roman"/>
                <w:b/>
                <w:bCs/>
                <w:color w:val="000000"/>
                <w:sz w:val="20"/>
                <w:szCs w:val="20"/>
                <w:lang w:val="en-US"/>
              </w:rPr>
              <w:t>Express</w:t>
            </w:r>
            <w:r w:rsidRPr="001E1333">
              <w:rPr>
                <w:rFonts w:ascii="Times New Roman" w:hAnsi="Times New Roman"/>
                <w:b/>
                <w:bCs/>
                <w:color w:val="000000"/>
                <w:sz w:val="20"/>
                <w:szCs w:val="20"/>
              </w:rPr>
              <w:t xml:space="preserve"> ФА</w:t>
            </w:r>
            <w:r w:rsidRPr="001E1333">
              <w:rPr>
                <w:rFonts w:ascii="Times New Roman" w:hAnsi="Times New Roman"/>
                <w:b/>
                <w:bCs/>
                <w:color w:val="000000"/>
                <w:sz w:val="20"/>
                <w:szCs w:val="20"/>
                <w:lang w:val="kk-KZ"/>
              </w:rPr>
              <w:t>Р</w:t>
            </w:r>
            <w:r w:rsidRPr="001E1333">
              <w:rPr>
                <w:rFonts w:ascii="Times New Roman" w:hAnsi="Times New Roman"/>
                <w:b/>
                <w:bCs/>
                <w:color w:val="000000"/>
                <w:sz w:val="20"/>
                <w:szCs w:val="20"/>
              </w:rPr>
              <w:t>М»</w:t>
            </w:r>
          </w:p>
        </w:tc>
        <w:tc>
          <w:tcPr>
            <w:tcW w:w="993" w:type="dxa"/>
            <w:tcBorders>
              <w:left w:val="nil"/>
              <w:bottom w:val="single" w:sz="4" w:space="0" w:color="auto"/>
              <w:right w:val="single" w:sz="4" w:space="0" w:color="auto"/>
            </w:tcBorders>
            <w:shd w:val="clear" w:color="auto" w:fill="auto"/>
            <w:vAlign w:val="center"/>
          </w:tcPr>
          <w:p w:rsidR="007F780F" w:rsidRPr="007F780F" w:rsidRDefault="007F780F" w:rsidP="007F780F">
            <w:pPr>
              <w:jc w:val="center"/>
              <w:rPr>
                <w:rFonts w:ascii="Times New Roman" w:eastAsia="Times New Roman" w:hAnsi="Times New Roman"/>
                <w:color w:val="000000"/>
                <w:sz w:val="20"/>
                <w:szCs w:val="20"/>
              </w:rPr>
            </w:pPr>
            <w:r w:rsidRPr="007F780F">
              <w:rPr>
                <w:rFonts w:ascii="Times New Roman" w:eastAsia="Times New Roman" w:hAnsi="Times New Roman"/>
                <w:color w:val="000000"/>
                <w:sz w:val="20"/>
                <w:szCs w:val="20"/>
              </w:rPr>
              <w:t>Капилляры</w:t>
            </w:r>
          </w:p>
          <w:p w:rsidR="006415E9" w:rsidRPr="007F780F" w:rsidRDefault="007F780F" w:rsidP="007F780F">
            <w:pPr>
              <w:spacing w:after="0" w:line="240" w:lineRule="auto"/>
              <w:jc w:val="center"/>
              <w:rPr>
                <w:rFonts w:ascii="Times New Roman" w:eastAsia="Times New Roman" w:hAnsi="Times New Roman"/>
                <w:color w:val="000000"/>
                <w:sz w:val="20"/>
                <w:szCs w:val="20"/>
              </w:rPr>
            </w:pPr>
            <w:r w:rsidRPr="007F780F">
              <w:rPr>
                <w:rFonts w:ascii="Times New Roman" w:eastAsia="Times New Roman" w:hAnsi="Times New Roman"/>
                <w:color w:val="000000"/>
                <w:sz w:val="20"/>
                <w:szCs w:val="20"/>
              </w:rPr>
              <w:t xml:space="preserve">РК-МТ-5№017098 / </w:t>
            </w:r>
            <w:r w:rsidRPr="007F780F">
              <w:rPr>
                <w:rFonts w:ascii="Times New Roman" w:hAnsi="Times New Roman"/>
                <w:b/>
                <w:sz w:val="20"/>
                <w:szCs w:val="20"/>
                <w:lang w:val="kk-KZ"/>
              </w:rPr>
              <w:t>450,00</w:t>
            </w:r>
            <w:r w:rsidRPr="007F780F">
              <w:rPr>
                <w:rFonts w:ascii="Times New Roman" w:hAnsi="Times New Roman"/>
                <w:sz w:val="20"/>
                <w:szCs w:val="20"/>
                <w:lang w:val="kk-KZ"/>
              </w:rPr>
              <w:t xml:space="preserve"> </w:t>
            </w:r>
            <w:r w:rsidRPr="007F780F">
              <w:rPr>
                <w:rFonts w:ascii="Times New Roman" w:eastAsia="Times New Roman" w:hAnsi="Times New Roman"/>
                <w:color w:val="000000"/>
                <w:sz w:val="20"/>
                <w:szCs w:val="20"/>
              </w:rPr>
              <w:t xml:space="preserve">  </w:t>
            </w:r>
          </w:p>
        </w:tc>
      </w:tr>
      <w:tr w:rsidR="001E1333" w:rsidRPr="00ED1A86" w:rsidTr="001E1333">
        <w:tc>
          <w:tcPr>
            <w:tcW w:w="726" w:type="dxa"/>
            <w:tcBorders>
              <w:top w:val="single" w:sz="4" w:space="0" w:color="auto"/>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eastAsia="Times New Roman" w:hAnsi="Times New Roman"/>
                <w:color w:val="000000"/>
                <w:sz w:val="20"/>
                <w:szCs w:val="20"/>
              </w:rPr>
            </w:pPr>
            <w:r w:rsidRPr="001E1333">
              <w:rPr>
                <w:rFonts w:ascii="Times New Roman" w:eastAsia="Times New Roman" w:hAnsi="Times New Roman"/>
                <w:color w:val="000000"/>
                <w:sz w:val="20"/>
                <w:szCs w:val="20"/>
              </w:rPr>
              <w:lastRenderedPageBreak/>
              <w:t>11</w:t>
            </w:r>
          </w:p>
        </w:tc>
        <w:tc>
          <w:tcPr>
            <w:tcW w:w="1559" w:type="dxa"/>
            <w:tcBorders>
              <w:top w:val="single" w:sz="4" w:space="0" w:color="auto"/>
              <w:left w:val="single" w:sz="4" w:space="0" w:color="auto"/>
              <w:bottom w:val="single" w:sz="4" w:space="0" w:color="auto"/>
              <w:right w:val="single" w:sz="4" w:space="0" w:color="auto"/>
            </w:tcBorders>
            <w:vAlign w:val="center"/>
          </w:tcPr>
          <w:p w:rsidR="006415E9" w:rsidRPr="001E1333" w:rsidRDefault="006415E9" w:rsidP="009C0A9D">
            <w:pPr>
              <w:rPr>
                <w:rFonts w:ascii="Times New Roman" w:hAnsi="Times New Roman"/>
                <w:color w:val="000000"/>
                <w:sz w:val="20"/>
                <w:szCs w:val="20"/>
              </w:rPr>
            </w:pPr>
            <w:r w:rsidRPr="001E1333">
              <w:rPr>
                <w:rFonts w:ascii="Times New Roman" w:hAnsi="Times New Roman"/>
                <w:color w:val="000000"/>
                <w:sz w:val="20"/>
                <w:szCs w:val="20"/>
              </w:rPr>
              <w:t>Колба  / Шприц инжекторный 200 мл трубка Y-образная спиральная трубка, для инжектора CT 9000 ADV.</w:t>
            </w:r>
          </w:p>
        </w:tc>
        <w:tc>
          <w:tcPr>
            <w:tcW w:w="2835" w:type="dxa"/>
            <w:tcBorders>
              <w:top w:val="single" w:sz="4" w:space="0" w:color="auto"/>
              <w:left w:val="single" w:sz="4" w:space="0" w:color="auto"/>
              <w:bottom w:val="single" w:sz="4" w:space="0" w:color="auto"/>
              <w:right w:val="single" w:sz="4" w:space="0" w:color="auto"/>
            </w:tcBorders>
            <w:vAlign w:val="center"/>
          </w:tcPr>
          <w:p w:rsidR="006415E9" w:rsidRPr="001E1333" w:rsidRDefault="006415E9" w:rsidP="009C0A9D">
            <w:pPr>
              <w:rPr>
                <w:rFonts w:ascii="Times New Roman" w:hAnsi="Times New Roman"/>
                <w:color w:val="000000"/>
                <w:sz w:val="20"/>
                <w:szCs w:val="20"/>
              </w:rPr>
            </w:pPr>
            <w:r w:rsidRPr="001E1333">
              <w:rPr>
                <w:rFonts w:ascii="Times New Roman" w:hAnsi="Times New Roman"/>
                <w:color w:val="000000"/>
                <w:sz w:val="20"/>
                <w:szCs w:val="20"/>
              </w:rPr>
              <w:t xml:space="preserve">Колба 200 мл трубка Y-образная спиральная трубка.  Стерильный набор для проведения парентеральных инфузий. Набор: шприц-колба объемом 200 мл, спиральная линия, трубка для набора вещества. Лимит давления в шприц-колбе: 1200 PSI / 84 bar. Лимит давления в линии: 300 PSI / 21 bar. Без латекса. Материал: ПВХ, синтетическая резина, поликарбонат, полипропилен. Однократного применения. Предназначен для использования с КТ. </w:t>
            </w:r>
          </w:p>
        </w:tc>
        <w:tc>
          <w:tcPr>
            <w:tcW w:w="709" w:type="dxa"/>
            <w:tcBorders>
              <w:top w:val="single" w:sz="4" w:space="0" w:color="auto"/>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t>шт</w:t>
            </w:r>
          </w:p>
        </w:tc>
        <w:tc>
          <w:tcPr>
            <w:tcW w:w="851" w:type="dxa"/>
            <w:tcBorders>
              <w:top w:val="single" w:sz="4" w:space="0" w:color="auto"/>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t>250</w:t>
            </w:r>
          </w:p>
        </w:tc>
        <w:tc>
          <w:tcPr>
            <w:tcW w:w="992" w:type="dxa"/>
            <w:tcBorders>
              <w:top w:val="single" w:sz="4" w:space="0" w:color="auto"/>
              <w:left w:val="single" w:sz="4" w:space="0" w:color="auto"/>
              <w:bottom w:val="single" w:sz="4" w:space="0" w:color="auto"/>
              <w:right w:val="single" w:sz="4" w:space="0" w:color="auto"/>
            </w:tcBorders>
            <w:vAlign w:val="center"/>
          </w:tcPr>
          <w:p w:rsidR="006415E9" w:rsidRPr="001E1333" w:rsidRDefault="006415E9" w:rsidP="009C0A9D">
            <w:pPr>
              <w:jc w:val="center"/>
              <w:rPr>
                <w:rFonts w:ascii="Times New Roman" w:hAnsi="Times New Roman"/>
                <w:color w:val="000000"/>
                <w:sz w:val="20"/>
                <w:szCs w:val="20"/>
              </w:rPr>
            </w:pPr>
            <w:r w:rsidRPr="001E1333">
              <w:rPr>
                <w:rFonts w:ascii="Times New Roman" w:hAnsi="Times New Roman"/>
                <w:color w:val="000000"/>
                <w:sz w:val="20"/>
                <w:szCs w:val="20"/>
              </w:rPr>
              <w:t>19 500,00</w:t>
            </w:r>
          </w:p>
        </w:tc>
        <w:tc>
          <w:tcPr>
            <w:tcW w:w="1417" w:type="dxa"/>
            <w:tcBorders>
              <w:top w:val="single" w:sz="4" w:space="0" w:color="auto"/>
              <w:left w:val="nil"/>
              <w:bottom w:val="single" w:sz="4" w:space="0" w:color="auto"/>
              <w:right w:val="single" w:sz="4" w:space="0" w:color="auto"/>
            </w:tcBorders>
            <w:shd w:val="clear" w:color="auto" w:fill="auto"/>
            <w:vAlign w:val="center"/>
          </w:tcPr>
          <w:p w:rsidR="006415E9" w:rsidRPr="001E1333" w:rsidRDefault="007F780F" w:rsidP="00CB0923">
            <w:pPr>
              <w:spacing w:after="0" w:line="240" w:lineRule="auto"/>
              <w:jc w:val="center"/>
              <w:rPr>
                <w:rFonts w:ascii="Times New Roman" w:hAnsi="Times New Roman"/>
                <w:bCs/>
                <w:color w:val="000000"/>
                <w:sz w:val="20"/>
                <w:szCs w:val="20"/>
              </w:rPr>
            </w:pPr>
            <w:r w:rsidRPr="00B60DE9">
              <w:rPr>
                <w:rFonts w:ascii="Times New Roman" w:hAnsi="Times New Roman"/>
                <w:b/>
                <w:bCs/>
                <w:color w:val="000000"/>
                <w:sz w:val="20"/>
                <w:szCs w:val="20"/>
              </w:rPr>
              <w:t>ТОО «КазЕв</w:t>
            </w:r>
            <w:r w:rsidRPr="00B60DE9">
              <w:rPr>
                <w:rFonts w:ascii="Times New Roman" w:hAnsi="Times New Roman"/>
                <w:b/>
                <w:bCs/>
                <w:color w:val="000000"/>
                <w:sz w:val="20"/>
                <w:szCs w:val="20"/>
                <w:lang w:val="kk-KZ"/>
              </w:rPr>
              <w:t>р</w:t>
            </w:r>
            <w:r w:rsidRPr="00B60DE9">
              <w:rPr>
                <w:rFonts w:ascii="Times New Roman" w:hAnsi="Times New Roman"/>
                <w:b/>
                <w:bCs/>
                <w:color w:val="000000"/>
                <w:sz w:val="20"/>
                <w:szCs w:val="20"/>
              </w:rPr>
              <w:t>оМед»</w:t>
            </w:r>
          </w:p>
        </w:tc>
        <w:tc>
          <w:tcPr>
            <w:tcW w:w="993" w:type="dxa"/>
            <w:tcBorders>
              <w:top w:val="single" w:sz="4" w:space="0" w:color="auto"/>
              <w:left w:val="nil"/>
              <w:bottom w:val="single" w:sz="4" w:space="0" w:color="auto"/>
              <w:right w:val="single" w:sz="4" w:space="0" w:color="auto"/>
            </w:tcBorders>
            <w:shd w:val="clear" w:color="auto" w:fill="auto"/>
            <w:vAlign w:val="center"/>
          </w:tcPr>
          <w:p w:rsidR="006415E9" w:rsidRPr="007F780F" w:rsidRDefault="007F780F" w:rsidP="009C0A9D">
            <w:pPr>
              <w:spacing w:after="0" w:line="240" w:lineRule="auto"/>
              <w:jc w:val="center"/>
              <w:rPr>
                <w:rFonts w:ascii="Times New Roman" w:hAnsi="Times New Roman"/>
                <w:sz w:val="20"/>
                <w:szCs w:val="20"/>
              </w:rPr>
            </w:pPr>
            <w:r w:rsidRPr="007F780F">
              <w:rPr>
                <w:rFonts w:ascii="Times New Roman" w:hAnsi="Times New Roman"/>
                <w:b/>
                <w:sz w:val="20"/>
                <w:szCs w:val="20"/>
                <w:lang w:val="kk-KZ"/>
              </w:rPr>
              <w:t xml:space="preserve">19 300,00 </w:t>
            </w:r>
            <w:r w:rsidRPr="007F780F">
              <w:rPr>
                <w:rFonts w:ascii="Times New Roman" w:hAnsi="Times New Roman"/>
                <w:sz w:val="20"/>
                <w:szCs w:val="20"/>
                <w:lang w:val="kk-KZ"/>
              </w:rPr>
              <w:t xml:space="preserve">Инжектор для ведения контрастных веществ, РК-МТ-5№015292 / </w:t>
            </w:r>
            <w:r w:rsidRPr="007F780F">
              <w:rPr>
                <w:rFonts w:ascii="Times New Roman" w:hAnsi="Times New Roman"/>
                <w:b/>
                <w:sz w:val="20"/>
                <w:szCs w:val="20"/>
                <w:lang w:val="kk-KZ"/>
              </w:rPr>
              <w:t>19 300,00</w:t>
            </w:r>
          </w:p>
        </w:tc>
      </w:tr>
      <w:tr w:rsidR="001E1333" w:rsidRPr="00ED1A86" w:rsidTr="001E1333">
        <w:tc>
          <w:tcPr>
            <w:tcW w:w="726" w:type="dxa"/>
            <w:tcBorders>
              <w:top w:val="single" w:sz="4" w:space="0" w:color="auto"/>
              <w:left w:val="single" w:sz="4" w:space="0" w:color="auto"/>
              <w:bottom w:val="single" w:sz="4" w:space="0" w:color="auto"/>
              <w:right w:val="single" w:sz="4" w:space="0" w:color="auto"/>
            </w:tcBorders>
            <w:vAlign w:val="center"/>
            <w:hideMark/>
          </w:tcPr>
          <w:p w:rsidR="00AA424B" w:rsidRPr="001E1333" w:rsidRDefault="00AA424B" w:rsidP="009F1117">
            <w:pPr>
              <w:spacing w:after="0" w:line="240" w:lineRule="auto"/>
              <w:jc w:val="center"/>
              <w:rPr>
                <w:rFonts w:ascii="Times New Roman" w:eastAsia="Times New Roman" w:hAnsi="Times New Roman"/>
                <w:color w:val="000000"/>
                <w:sz w:val="20"/>
                <w:szCs w:val="20"/>
                <w:lang w:eastAsia="ru-RU"/>
              </w:rPr>
            </w:pPr>
          </w:p>
        </w:tc>
        <w:tc>
          <w:tcPr>
            <w:tcW w:w="1559" w:type="dxa"/>
            <w:tcBorders>
              <w:top w:val="single" w:sz="4" w:space="0" w:color="auto"/>
              <w:left w:val="single" w:sz="4" w:space="0" w:color="auto"/>
              <w:bottom w:val="single" w:sz="4" w:space="0" w:color="auto"/>
              <w:right w:val="single" w:sz="4" w:space="0" w:color="auto"/>
            </w:tcBorders>
            <w:vAlign w:val="bottom"/>
            <w:hideMark/>
          </w:tcPr>
          <w:p w:rsidR="00AA424B" w:rsidRPr="001E1333" w:rsidRDefault="00AA424B" w:rsidP="009F1117">
            <w:pPr>
              <w:spacing w:after="0" w:line="240" w:lineRule="auto"/>
              <w:rPr>
                <w:rFonts w:ascii="Times New Roman" w:eastAsia="Times New Roman" w:hAnsi="Times New Roman"/>
                <w:b/>
                <w:bCs/>
                <w:color w:val="000000"/>
                <w:sz w:val="20"/>
                <w:szCs w:val="20"/>
                <w:lang w:eastAsia="ru-RU"/>
              </w:rPr>
            </w:pPr>
            <w:r w:rsidRPr="001E1333">
              <w:rPr>
                <w:rFonts w:ascii="Times New Roman" w:eastAsia="Times New Roman" w:hAnsi="Times New Roman"/>
                <w:b/>
                <w:bCs/>
                <w:color w:val="000000"/>
                <w:sz w:val="20"/>
                <w:szCs w:val="20"/>
                <w:lang w:eastAsia="ru-RU"/>
              </w:rPr>
              <w:t>Всего:</w:t>
            </w:r>
          </w:p>
        </w:tc>
        <w:tc>
          <w:tcPr>
            <w:tcW w:w="2835" w:type="dxa"/>
            <w:tcBorders>
              <w:top w:val="single" w:sz="4" w:space="0" w:color="auto"/>
              <w:left w:val="single" w:sz="4" w:space="0" w:color="auto"/>
              <w:bottom w:val="single" w:sz="4" w:space="0" w:color="auto"/>
              <w:right w:val="single" w:sz="4" w:space="0" w:color="auto"/>
            </w:tcBorders>
            <w:vAlign w:val="bottom"/>
          </w:tcPr>
          <w:p w:rsidR="00AA424B" w:rsidRPr="001E1333" w:rsidRDefault="00AA424B" w:rsidP="009F1117">
            <w:pPr>
              <w:spacing w:after="0" w:line="240" w:lineRule="auto"/>
              <w:rPr>
                <w:rFonts w:ascii="Times New Roman" w:eastAsia="Times New Roman" w:hAnsi="Times New Roman"/>
                <w:color w:val="000000"/>
                <w:sz w:val="20"/>
                <w:szCs w:val="20"/>
                <w:lang w:eastAsia="ru-RU"/>
              </w:rPr>
            </w:pPr>
          </w:p>
        </w:tc>
        <w:tc>
          <w:tcPr>
            <w:tcW w:w="709" w:type="dxa"/>
            <w:tcBorders>
              <w:top w:val="single" w:sz="4" w:space="0" w:color="auto"/>
              <w:left w:val="single" w:sz="4" w:space="0" w:color="auto"/>
              <w:bottom w:val="single" w:sz="4" w:space="0" w:color="auto"/>
              <w:right w:val="single" w:sz="4" w:space="0" w:color="auto"/>
            </w:tcBorders>
            <w:vAlign w:val="bottom"/>
            <w:hideMark/>
          </w:tcPr>
          <w:p w:rsidR="00AA424B" w:rsidRPr="001E1333" w:rsidRDefault="00AA424B" w:rsidP="009F1117">
            <w:pPr>
              <w:spacing w:after="0" w:line="240" w:lineRule="auto"/>
              <w:jc w:val="center"/>
              <w:rPr>
                <w:rFonts w:ascii="Times New Roman" w:eastAsia="Times New Roman" w:hAnsi="Times New Roman"/>
                <w:color w:val="000000"/>
                <w:sz w:val="20"/>
                <w:szCs w:val="20"/>
                <w:lang w:eastAsia="ru-RU"/>
              </w:rPr>
            </w:pPr>
          </w:p>
        </w:tc>
        <w:tc>
          <w:tcPr>
            <w:tcW w:w="851" w:type="dxa"/>
            <w:tcBorders>
              <w:top w:val="single" w:sz="4" w:space="0" w:color="auto"/>
              <w:left w:val="single" w:sz="4" w:space="0" w:color="auto"/>
              <w:bottom w:val="single" w:sz="4" w:space="0" w:color="auto"/>
              <w:right w:val="single" w:sz="4" w:space="0" w:color="auto"/>
            </w:tcBorders>
            <w:vAlign w:val="bottom"/>
            <w:hideMark/>
          </w:tcPr>
          <w:p w:rsidR="00AA424B" w:rsidRPr="001E1333" w:rsidRDefault="00AA424B" w:rsidP="009F1117">
            <w:pPr>
              <w:spacing w:after="0" w:line="240" w:lineRule="auto"/>
              <w:jc w:val="center"/>
              <w:rPr>
                <w:rFonts w:ascii="Times New Roman" w:eastAsia="Times New Roman" w:hAnsi="Times New Roman"/>
                <w:color w:val="000000"/>
                <w:sz w:val="20"/>
                <w:szCs w:val="20"/>
                <w:lang w:eastAsia="ru-RU"/>
              </w:rPr>
            </w:pPr>
          </w:p>
        </w:tc>
        <w:tc>
          <w:tcPr>
            <w:tcW w:w="992" w:type="dxa"/>
            <w:tcBorders>
              <w:top w:val="single" w:sz="4" w:space="0" w:color="auto"/>
              <w:left w:val="single" w:sz="4" w:space="0" w:color="auto"/>
              <w:bottom w:val="single" w:sz="4" w:space="0" w:color="auto"/>
              <w:right w:val="single" w:sz="4" w:space="0" w:color="auto"/>
            </w:tcBorders>
            <w:vAlign w:val="bottom"/>
            <w:hideMark/>
          </w:tcPr>
          <w:p w:rsidR="00AA424B" w:rsidRPr="001E1333" w:rsidRDefault="00AA424B" w:rsidP="009F1117">
            <w:pPr>
              <w:spacing w:after="0" w:line="240" w:lineRule="auto"/>
              <w:jc w:val="center"/>
              <w:rPr>
                <w:rFonts w:ascii="Times New Roman" w:eastAsia="Times New Roman" w:hAnsi="Times New Roman"/>
                <w:color w:val="000000"/>
                <w:sz w:val="20"/>
                <w:szCs w:val="20"/>
                <w:lang w:eastAsia="ru-RU"/>
              </w:rPr>
            </w:pPr>
          </w:p>
        </w:tc>
        <w:tc>
          <w:tcPr>
            <w:tcW w:w="1417" w:type="dxa"/>
            <w:tcBorders>
              <w:top w:val="single" w:sz="4" w:space="0" w:color="auto"/>
              <w:left w:val="nil"/>
              <w:bottom w:val="single" w:sz="4" w:space="0" w:color="auto"/>
              <w:right w:val="single" w:sz="4" w:space="0" w:color="auto"/>
            </w:tcBorders>
            <w:shd w:val="clear" w:color="auto" w:fill="auto"/>
            <w:hideMark/>
          </w:tcPr>
          <w:p w:rsidR="00AA424B" w:rsidRPr="001E1333" w:rsidRDefault="00AA424B" w:rsidP="009F1117">
            <w:pPr>
              <w:spacing w:after="0" w:line="240" w:lineRule="auto"/>
              <w:jc w:val="center"/>
              <w:rPr>
                <w:rFonts w:ascii="Times New Roman" w:eastAsia="Times New Roman" w:hAnsi="Times New Roman"/>
                <w:color w:val="000000"/>
                <w:sz w:val="20"/>
                <w:szCs w:val="20"/>
                <w:lang w:eastAsia="ru-RU"/>
              </w:rPr>
            </w:pPr>
          </w:p>
        </w:tc>
        <w:tc>
          <w:tcPr>
            <w:tcW w:w="993" w:type="dxa"/>
            <w:tcBorders>
              <w:top w:val="single" w:sz="4" w:space="0" w:color="auto"/>
              <w:left w:val="nil"/>
              <w:bottom w:val="single" w:sz="4" w:space="0" w:color="auto"/>
              <w:right w:val="single" w:sz="4" w:space="0" w:color="auto"/>
            </w:tcBorders>
            <w:shd w:val="clear" w:color="auto" w:fill="auto"/>
            <w:vAlign w:val="center"/>
          </w:tcPr>
          <w:p w:rsidR="00AA424B" w:rsidRPr="001E1333" w:rsidRDefault="00AA424B" w:rsidP="008E0D8B">
            <w:pPr>
              <w:spacing w:after="0" w:line="240" w:lineRule="auto"/>
              <w:jc w:val="center"/>
              <w:rPr>
                <w:rFonts w:ascii="Times New Roman" w:hAnsi="Times New Roman"/>
                <w:color w:val="000000"/>
                <w:sz w:val="20"/>
                <w:szCs w:val="20"/>
              </w:rPr>
            </w:pPr>
          </w:p>
        </w:tc>
      </w:tr>
    </w:tbl>
    <w:p w:rsidR="00183E0C" w:rsidRPr="00ED1A86" w:rsidRDefault="00183E0C" w:rsidP="000174CA">
      <w:pPr>
        <w:pStyle w:val="a3"/>
        <w:ind w:firstLine="708"/>
        <w:jc w:val="both"/>
        <w:rPr>
          <w:rFonts w:ascii="Times New Roman" w:hAnsi="Times New Roman"/>
          <w:caps w:val="0"/>
        </w:rPr>
      </w:pPr>
    </w:p>
    <w:p w:rsidR="001C285A" w:rsidRPr="00ED1A86" w:rsidRDefault="001C285A" w:rsidP="001C285A">
      <w:pPr>
        <w:pStyle w:val="a3"/>
        <w:ind w:firstLine="708"/>
        <w:jc w:val="both"/>
        <w:rPr>
          <w:rFonts w:ascii="Times New Roman" w:hAnsi="Times New Roman"/>
          <w:caps w:val="0"/>
        </w:rPr>
      </w:pPr>
      <w:r w:rsidRPr="00ED1A86">
        <w:rPr>
          <w:rFonts w:ascii="Times New Roman" w:hAnsi="Times New Roman"/>
          <w:caps w:val="0"/>
        </w:rPr>
        <w:t>9. Основания, если победитель тендера не определен:</w:t>
      </w:r>
    </w:p>
    <w:p w:rsidR="009836ED" w:rsidRPr="00ED1A86" w:rsidRDefault="00CB0923" w:rsidP="009836ED">
      <w:pPr>
        <w:pStyle w:val="a3"/>
        <w:ind w:firstLine="708"/>
        <w:jc w:val="both"/>
        <w:rPr>
          <w:rFonts w:ascii="Times New Roman" w:hAnsi="Times New Roman"/>
          <w:b w:val="0"/>
          <w:caps w:val="0"/>
          <w:color w:val="000000"/>
        </w:rPr>
      </w:pPr>
      <w:r w:rsidRPr="00ED1A86">
        <w:rPr>
          <w:rFonts w:ascii="Times New Roman" w:hAnsi="Times New Roman"/>
          <w:b w:val="0"/>
          <w:caps w:val="0"/>
          <w:color w:val="000000"/>
        </w:rPr>
        <w:t xml:space="preserve">По лотам </w:t>
      </w:r>
      <w:r w:rsidR="009836ED" w:rsidRPr="00ED1A86">
        <w:rPr>
          <w:rFonts w:ascii="Times New Roman" w:hAnsi="Times New Roman"/>
          <w:b w:val="0"/>
          <w:caps w:val="0"/>
          <w:color w:val="000000"/>
        </w:rPr>
        <w:t>№</w:t>
      </w:r>
      <w:r w:rsidRPr="00ED1A86">
        <w:rPr>
          <w:rFonts w:ascii="Times New Roman" w:hAnsi="Times New Roman"/>
          <w:b w:val="0"/>
          <w:caps w:val="0"/>
          <w:color w:val="000000"/>
        </w:rPr>
        <w:t>1, 3</w:t>
      </w:r>
      <w:r w:rsidR="009836ED" w:rsidRPr="00ED1A86">
        <w:rPr>
          <w:rFonts w:ascii="Times New Roman" w:hAnsi="Times New Roman"/>
          <w:b w:val="0"/>
          <w:caps w:val="0"/>
          <w:color w:val="000000"/>
        </w:rPr>
        <w:t xml:space="preserve">, </w:t>
      </w:r>
      <w:r w:rsidR="00787852">
        <w:rPr>
          <w:rFonts w:ascii="Times New Roman" w:hAnsi="Times New Roman"/>
          <w:b w:val="0"/>
          <w:caps w:val="0"/>
          <w:color w:val="000000"/>
        </w:rPr>
        <w:t xml:space="preserve">4, </w:t>
      </w:r>
      <w:r w:rsidR="006E1695" w:rsidRPr="00ED1A86">
        <w:rPr>
          <w:rFonts w:ascii="Times New Roman" w:hAnsi="Times New Roman"/>
          <w:b w:val="0"/>
          <w:caps w:val="0"/>
          <w:color w:val="000000"/>
        </w:rPr>
        <w:t>5</w:t>
      </w:r>
      <w:r w:rsidR="009836ED" w:rsidRPr="00ED1A86">
        <w:rPr>
          <w:rFonts w:ascii="Times New Roman" w:hAnsi="Times New Roman"/>
          <w:b w:val="0"/>
          <w:caps w:val="0"/>
          <w:color w:val="000000"/>
        </w:rPr>
        <w:t>, 9,</w:t>
      </w:r>
      <w:r w:rsidR="006E1695" w:rsidRPr="00ED1A86">
        <w:rPr>
          <w:rFonts w:ascii="Times New Roman" w:hAnsi="Times New Roman"/>
          <w:b w:val="0"/>
          <w:caps w:val="0"/>
          <w:color w:val="000000"/>
        </w:rPr>
        <w:t xml:space="preserve"> </w:t>
      </w:r>
      <w:r w:rsidR="009836ED" w:rsidRPr="00ED1A86">
        <w:rPr>
          <w:rFonts w:ascii="Times New Roman" w:hAnsi="Times New Roman"/>
          <w:b w:val="0"/>
          <w:caps w:val="0"/>
          <w:color w:val="000000"/>
        </w:rPr>
        <w:t>12</w:t>
      </w:r>
      <w:r w:rsidR="006E1695" w:rsidRPr="00ED1A86">
        <w:rPr>
          <w:rFonts w:ascii="Times New Roman" w:hAnsi="Times New Roman"/>
          <w:b w:val="0"/>
          <w:caps w:val="0"/>
          <w:color w:val="000000"/>
        </w:rPr>
        <w:t xml:space="preserve"> </w:t>
      </w:r>
      <w:r w:rsidR="009836ED" w:rsidRPr="00ED1A86">
        <w:rPr>
          <w:rFonts w:ascii="Times New Roman" w:hAnsi="Times New Roman"/>
          <w:b w:val="0"/>
          <w:caps w:val="0"/>
          <w:color w:val="000000"/>
        </w:rPr>
        <w:t>победитель не определен, на основании пп.2) п.84 Правил (представления менее двух тендерных заявок).</w:t>
      </w:r>
    </w:p>
    <w:p w:rsidR="00AB3B00" w:rsidRPr="00ED1A86" w:rsidRDefault="00AB3B00" w:rsidP="009836ED">
      <w:pPr>
        <w:pStyle w:val="a3"/>
        <w:ind w:firstLine="708"/>
        <w:jc w:val="both"/>
        <w:rPr>
          <w:rFonts w:ascii="Times New Roman" w:hAnsi="Times New Roman"/>
          <w:b w:val="0"/>
          <w:caps w:val="0"/>
          <w:color w:val="000000"/>
        </w:rPr>
      </w:pPr>
    </w:p>
    <w:p w:rsidR="00AB3B00" w:rsidRPr="00ED1A86" w:rsidRDefault="00AB3B00" w:rsidP="00AB3B00">
      <w:pPr>
        <w:pStyle w:val="a3"/>
        <w:ind w:firstLine="708"/>
        <w:jc w:val="both"/>
        <w:rPr>
          <w:rFonts w:ascii="Times New Roman" w:hAnsi="Times New Roman"/>
          <w:b w:val="0"/>
          <w:caps w:val="0"/>
          <w:color w:val="000000"/>
        </w:rPr>
      </w:pPr>
      <w:r w:rsidRPr="00ED1A86">
        <w:rPr>
          <w:rFonts w:ascii="Times New Roman" w:hAnsi="Times New Roman"/>
          <w:b w:val="0"/>
          <w:caps w:val="0"/>
          <w:color w:val="000000"/>
        </w:rPr>
        <w:t xml:space="preserve">По лотам №6 победитель не определен, </w:t>
      </w:r>
      <w:r w:rsidRPr="00ED1A86">
        <w:rPr>
          <w:rFonts w:ascii="Times New Roman" w:hAnsi="Times New Roman"/>
          <w:b w:val="0"/>
          <w:caps w:val="0"/>
          <w:color w:val="000000"/>
          <w:lang w:val="kk-KZ"/>
        </w:rPr>
        <w:t>т</w:t>
      </w:r>
      <w:r w:rsidRPr="00ED1A86">
        <w:rPr>
          <w:rFonts w:ascii="Times New Roman" w:hAnsi="Times New Roman"/>
          <w:b w:val="0"/>
          <w:caps w:val="0"/>
          <w:color w:val="000000"/>
        </w:rPr>
        <w:t>ак как лот признан несостоявшимся на основании пп.3) п.84 Правил «не допущен ни один потенциальный поставщик».</w:t>
      </w:r>
    </w:p>
    <w:p w:rsidR="00AB3B00" w:rsidRPr="00ED1A86" w:rsidRDefault="00AB3B00" w:rsidP="009836ED">
      <w:pPr>
        <w:pStyle w:val="a3"/>
        <w:ind w:firstLine="708"/>
        <w:jc w:val="both"/>
        <w:rPr>
          <w:rFonts w:ascii="Times New Roman" w:hAnsi="Times New Roman"/>
          <w:b w:val="0"/>
          <w:caps w:val="0"/>
          <w:color w:val="000000"/>
        </w:rPr>
      </w:pPr>
    </w:p>
    <w:p w:rsidR="001C285A" w:rsidRPr="00ED1A86" w:rsidRDefault="009836ED" w:rsidP="001C285A">
      <w:pPr>
        <w:pStyle w:val="a3"/>
        <w:ind w:firstLine="708"/>
        <w:jc w:val="both"/>
        <w:rPr>
          <w:rFonts w:ascii="Times New Roman" w:hAnsi="Times New Roman"/>
          <w:b w:val="0"/>
          <w:caps w:val="0"/>
          <w:color w:val="000000"/>
        </w:rPr>
      </w:pPr>
      <w:r w:rsidRPr="00ED1A86">
        <w:rPr>
          <w:rFonts w:ascii="Times New Roman" w:hAnsi="Times New Roman"/>
          <w:b w:val="0"/>
          <w:caps w:val="0"/>
          <w:color w:val="000000"/>
        </w:rPr>
        <w:t>По лоту</w:t>
      </w:r>
      <w:r w:rsidR="00CE4CA4" w:rsidRPr="00ED1A86">
        <w:rPr>
          <w:rFonts w:ascii="Times New Roman" w:hAnsi="Times New Roman"/>
          <w:b w:val="0"/>
          <w:caps w:val="0"/>
          <w:color w:val="000000"/>
        </w:rPr>
        <w:t xml:space="preserve"> №</w:t>
      </w:r>
      <w:r w:rsidRPr="00ED1A86">
        <w:rPr>
          <w:rFonts w:ascii="Times New Roman" w:hAnsi="Times New Roman"/>
          <w:b w:val="0"/>
          <w:caps w:val="0"/>
          <w:color w:val="000000"/>
        </w:rPr>
        <w:t>2</w:t>
      </w:r>
      <w:r w:rsidR="00AB3B00" w:rsidRPr="00ED1A86">
        <w:rPr>
          <w:rFonts w:ascii="Times New Roman" w:hAnsi="Times New Roman"/>
          <w:b w:val="0"/>
          <w:caps w:val="0"/>
          <w:color w:val="000000"/>
        </w:rPr>
        <w:t xml:space="preserve">, 10 </w:t>
      </w:r>
      <w:r w:rsidR="00CE4CA4" w:rsidRPr="00ED1A86">
        <w:rPr>
          <w:rFonts w:ascii="Times New Roman" w:hAnsi="Times New Roman"/>
          <w:b w:val="0"/>
          <w:caps w:val="0"/>
          <w:color w:val="000000"/>
        </w:rPr>
        <w:t>победитель не определен</w:t>
      </w:r>
      <w:r w:rsidRPr="00ED1A86">
        <w:rPr>
          <w:rFonts w:ascii="Times New Roman" w:hAnsi="Times New Roman"/>
          <w:b w:val="0"/>
          <w:caps w:val="0"/>
          <w:color w:val="000000"/>
        </w:rPr>
        <w:t>, на основании пп.1) п.84 Правил (отсутствуют представленные тендерные заявки)</w:t>
      </w:r>
      <w:r w:rsidR="00CE4CA4" w:rsidRPr="00ED1A86">
        <w:rPr>
          <w:rFonts w:ascii="Times New Roman" w:hAnsi="Times New Roman"/>
          <w:b w:val="0"/>
          <w:caps w:val="0"/>
          <w:color w:val="000000"/>
        </w:rPr>
        <w:t>.</w:t>
      </w:r>
    </w:p>
    <w:p w:rsidR="009836ED" w:rsidRPr="00ED1A86" w:rsidRDefault="009836ED" w:rsidP="001C285A">
      <w:pPr>
        <w:pStyle w:val="a3"/>
        <w:ind w:firstLine="708"/>
        <w:jc w:val="both"/>
        <w:rPr>
          <w:rFonts w:ascii="Times New Roman" w:hAnsi="Times New Roman"/>
          <w:caps w:val="0"/>
        </w:rPr>
      </w:pPr>
    </w:p>
    <w:p w:rsidR="001C285A" w:rsidRPr="00ED1A86" w:rsidRDefault="001C285A" w:rsidP="001C285A">
      <w:pPr>
        <w:pStyle w:val="a3"/>
        <w:ind w:firstLine="708"/>
        <w:jc w:val="both"/>
        <w:rPr>
          <w:rFonts w:ascii="Times New Roman" w:hAnsi="Times New Roman"/>
          <w:caps w:val="0"/>
        </w:rPr>
      </w:pPr>
      <w:r w:rsidRPr="00ED1A86">
        <w:rPr>
          <w:rFonts w:ascii="Times New Roman" w:hAnsi="Times New Roman"/>
          <w:caps w:val="0"/>
        </w:rPr>
        <w:t>10. Срок, в течение которого надлежит заключить договор</w:t>
      </w:r>
    </w:p>
    <w:p w:rsidR="001C285A" w:rsidRPr="00ED1A86" w:rsidRDefault="001C285A" w:rsidP="001C285A">
      <w:pPr>
        <w:pStyle w:val="a3"/>
        <w:ind w:firstLine="708"/>
        <w:jc w:val="both"/>
        <w:rPr>
          <w:rFonts w:ascii="Times New Roman" w:hAnsi="Times New Roman"/>
          <w:b w:val="0"/>
          <w:caps w:val="0"/>
        </w:rPr>
      </w:pPr>
      <w:r w:rsidRPr="00ED1A86">
        <w:rPr>
          <w:rFonts w:ascii="Times New Roman" w:hAnsi="Times New Roman"/>
          <w:b w:val="0"/>
          <w:caps w:val="0"/>
        </w:rPr>
        <w:t xml:space="preserve">Договор с победителями тендера должен быть заключен до </w:t>
      </w:r>
      <w:r w:rsidR="00663D0A" w:rsidRPr="00ED1A86">
        <w:rPr>
          <w:rFonts w:ascii="Times New Roman" w:hAnsi="Times New Roman"/>
          <w:b w:val="0"/>
          <w:caps w:val="0"/>
        </w:rPr>
        <w:t>13</w:t>
      </w:r>
      <w:r w:rsidRPr="00ED1A86">
        <w:rPr>
          <w:rFonts w:ascii="Times New Roman" w:hAnsi="Times New Roman"/>
          <w:b w:val="0"/>
          <w:caps w:val="0"/>
        </w:rPr>
        <w:t xml:space="preserve"> </w:t>
      </w:r>
      <w:r w:rsidR="00663D0A" w:rsidRPr="00ED1A86">
        <w:rPr>
          <w:rFonts w:ascii="Times New Roman" w:hAnsi="Times New Roman"/>
          <w:b w:val="0"/>
          <w:caps w:val="0"/>
        </w:rPr>
        <w:t>апреля</w:t>
      </w:r>
      <w:r w:rsidRPr="00ED1A86">
        <w:rPr>
          <w:rFonts w:ascii="Times New Roman" w:hAnsi="Times New Roman"/>
          <w:b w:val="0"/>
          <w:caps w:val="0"/>
        </w:rPr>
        <w:t xml:space="preserve"> 2020 года. </w:t>
      </w:r>
    </w:p>
    <w:p w:rsidR="001C285A" w:rsidRPr="00ED1A86" w:rsidRDefault="001C285A" w:rsidP="001C285A">
      <w:pPr>
        <w:pStyle w:val="a3"/>
        <w:ind w:firstLine="708"/>
        <w:jc w:val="both"/>
        <w:rPr>
          <w:rFonts w:ascii="Times New Roman" w:hAnsi="Times New Roman"/>
          <w:b w:val="0"/>
          <w:caps w:val="0"/>
          <w:color w:val="000000"/>
        </w:rPr>
      </w:pPr>
    </w:p>
    <w:p w:rsidR="001C285A" w:rsidRPr="00ED1A86" w:rsidRDefault="001C285A" w:rsidP="001C285A">
      <w:pPr>
        <w:pStyle w:val="a3"/>
        <w:ind w:firstLine="708"/>
        <w:jc w:val="both"/>
        <w:rPr>
          <w:rFonts w:ascii="Times New Roman" w:hAnsi="Times New Roman"/>
          <w:caps w:val="0"/>
        </w:rPr>
      </w:pPr>
      <w:r w:rsidRPr="00ED1A86">
        <w:rPr>
          <w:rFonts w:ascii="Times New Roman" w:hAnsi="Times New Roman"/>
          <w:caps w:val="0"/>
        </w:rPr>
        <w:t xml:space="preserve">11. Информация о привлечении экспертной комиссии. </w:t>
      </w:r>
    </w:p>
    <w:p w:rsidR="001C285A" w:rsidRPr="00ED1A86" w:rsidRDefault="001C285A" w:rsidP="001C285A">
      <w:pPr>
        <w:pStyle w:val="a3"/>
        <w:ind w:firstLine="708"/>
        <w:jc w:val="both"/>
        <w:rPr>
          <w:rFonts w:ascii="Times New Roman" w:hAnsi="Times New Roman"/>
          <w:b w:val="0"/>
        </w:rPr>
      </w:pPr>
      <w:r w:rsidRPr="00ED1A86">
        <w:rPr>
          <w:rFonts w:ascii="Times New Roman" w:hAnsi="Times New Roman"/>
          <w:b w:val="0"/>
          <w:caps w:val="0"/>
        </w:rPr>
        <w:t>Экспертная</w:t>
      </w:r>
      <w:r w:rsidRPr="00ED1A86">
        <w:rPr>
          <w:rFonts w:ascii="Times New Roman" w:hAnsi="Times New Roman"/>
          <w:caps w:val="0"/>
        </w:rPr>
        <w:t xml:space="preserve"> </w:t>
      </w:r>
      <w:r w:rsidRPr="00ED1A86">
        <w:rPr>
          <w:rFonts w:ascii="Times New Roman" w:hAnsi="Times New Roman"/>
          <w:b w:val="0"/>
          <w:caps w:val="0"/>
        </w:rPr>
        <w:t>комиссия</w:t>
      </w:r>
      <w:r w:rsidRPr="00ED1A86">
        <w:rPr>
          <w:rFonts w:ascii="Times New Roman" w:hAnsi="Times New Roman"/>
          <w:caps w:val="0"/>
        </w:rPr>
        <w:t xml:space="preserve"> </w:t>
      </w:r>
      <w:r w:rsidRPr="00ED1A86">
        <w:rPr>
          <w:rFonts w:ascii="Times New Roman" w:hAnsi="Times New Roman"/>
          <w:b w:val="0"/>
          <w:caps w:val="0"/>
        </w:rPr>
        <w:t>не привлекалась.</w:t>
      </w:r>
    </w:p>
    <w:p w:rsidR="001C285A" w:rsidRPr="00ED1A86" w:rsidRDefault="001C285A" w:rsidP="00B76973">
      <w:pPr>
        <w:spacing w:after="0" w:line="240" w:lineRule="auto"/>
        <w:jc w:val="both"/>
        <w:rPr>
          <w:rFonts w:ascii="Times New Roman" w:hAnsi="Times New Roman"/>
          <w:b/>
          <w:bCs/>
          <w:sz w:val="24"/>
          <w:szCs w:val="24"/>
        </w:rPr>
      </w:pPr>
      <w:r w:rsidRPr="00ED1A86">
        <w:rPr>
          <w:rFonts w:ascii="Times New Roman" w:hAnsi="Times New Roman"/>
          <w:b/>
          <w:bCs/>
          <w:sz w:val="24"/>
          <w:szCs w:val="24"/>
        </w:rPr>
        <w:tab/>
      </w:r>
    </w:p>
    <w:p w:rsidR="001C285A" w:rsidRPr="00ED1A86" w:rsidRDefault="001C285A" w:rsidP="00B76973">
      <w:pPr>
        <w:spacing w:after="0" w:line="240" w:lineRule="auto"/>
        <w:jc w:val="both"/>
        <w:rPr>
          <w:rFonts w:ascii="Times New Roman" w:hAnsi="Times New Roman"/>
          <w:b/>
          <w:bCs/>
          <w:sz w:val="24"/>
          <w:szCs w:val="24"/>
        </w:rPr>
      </w:pPr>
    </w:p>
    <w:p w:rsidR="002156C5" w:rsidRPr="00ED1A86" w:rsidRDefault="009E7C22" w:rsidP="001C285A">
      <w:pPr>
        <w:spacing w:after="0" w:line="240" w:lineRule="auto"/>
        <w:jc w:val="center"/>
        <w:rPr>
          <w:rFonts w:ascii="Times New Roman" w:hAnsi="Times New Roman"/>
          <w:b/>
          <w:bCs/>
          <w:sz w:val="24"/>
          <w:szCs w:val="24"/>
        </w:rPr>
      </w:pPr>
      <w:r w:rsidRPr="00ED1A86">
        <w:rPr>
          <w:rFonts w:ascii="Times New Roman" w:hAnsi="Times New Roman"/>
          <w:b/>
          <w:bCs/>
          <w:sz w:val="24"/>
          <w:szCs w:val="24"/>
        </w:rPr>
        <w:t>Тендерная комиссия по результатам открытого голосования</w:t>
      </w:r>
    </w:p>
    <w:p w:rsidR="007B5770" w:rsidRPr="00ED1A86" w:rsidRDefault="007B5770" w:rsidP="00B76973">
      <w:pPr>
        <w:spacing w:after="0" w:line="240" w:lineRule="auto"/>
        <w:jc w:val="both"/>
        <w:rPr>
          <w:rFonts w:ascii="Times New Roman" w:hAnsi="Times New Roman"/>
          <w:b/>
          <w:bCs/>
          <w:sz w:val="24"/>
          <w:szCs w:val="24"/>
        </w:rPr>
      </w:pPr>
    </w:p>
    <w:p w:rsidR="009E7C22" w:rsidRPr="00ED1A86" w:rsidRDefault="009E7C22" w:rsidP="002156C5">
      <w:pPr>
        <w:spacing w:after="0" w:line="240" w:lineRule="auto"/>
        <w:jc w:val="center"/>
        <w:rPr>
          <w:rFonts w:ascii="Times New Roman" w:hAnsi="Times New Roman"/>
          <w:b/>
          <w:sz w:val="24"/>
          <w:szCs w:val="24"/>
        </w:rPr>
      </w:pPr>
      <w:r w:rsidRPr="00ED1A86">
        <w:rPr>
          <w:rFonts w:ascii="Times New Roman" w:hAnsi="Times New Roman"/>
          <w:b/>
          <w:bCs/>
          <w:sz w:val="24"/>
          <w:szCs w:val="24"/>
          <w:u w:val="single"/>
        </w:rPr>
        <w:t>РЕШИЛА:</w:t>
      </w:r>
    </w:p>
    <w:p w:rsidR="00BF6B48" w:rsidRPr="00ED1A86" w:rsidRDefault="00BF6B48" w:rsidP="00BF6B48">
      <w:pPr>
        <w:pStyle w:val="aa"/>
        <w:spacing w:before="0" w:beforeAutospacing="0" w:after="0" w:afterAutospacing="0"/>
        <w:ind w:left="1068" w:right="0"/>
        <w:rPr>
          <w:sz w:val="24"/>
          <w:szCs w:val="24"/>
        </w:rPr>
      </w:pPr>
    </w:p>
    <w:p w:rsidR="009E7C22" w:rsidRPr="00ED1A86" w:rsidRDefault="009E7C22" w:rsidP="009E7C22">
      <w:pPr>
        <w:pStyle w:val="aa"/>
        <w:numPr>
          <w:ilvl w:val="0"/>
          <w:numId w:val="16"/>
        </w:numPr>
        <w:spacing w:before="0" w:beforeAutospacing="0" w:after="0" w:afterAutospacing="0"/>
        <w:ind w:left="1068" w:right="0"/>
        <w:rPr>
          <w:sz w:val="24"/>
          <w:szCs w:val="24"/>
        </w:rPr>
      </w:pPr>
      <w:r w:rsidRPr="00ED1A86">
        <w:rPr>
          <w:sz w:val="24"/>
          <w:szCs w:val="24"/>
        </w:rPr>
        <w:t xml:space="preserve">Признать закуп по </w:t>
      </w:r>
      <w:r w:rsidR="00CE058F" w:rsidRPr="00ED1A86">
        <w:rPr>
          <w:sz w:val="24"/>
          <w:szCs w:val="24"/>
        </w:rPr>
        <w:t>н</w:t>
      </w:r>
      <w:r w:rsidRPr="00ED1A86">
        <w:rPr>
          <w:sz w:val="24"/>
          <w:szCs w:val="24"/>
        </w:rPr>
        <w:t xml:space="preserve">ижеперечисленным лотам </w:t>
      </w:r>
      <w:r w:rsidRPr="00ED1A86">
        <w:rPr>
          <w:sz w:val="24"/>
          <w:szCs w:val="24"/>
          <w:u w:val="single"/>
        </w:rPr>
        <w:t>состоявшимся:</w:t>
      </w:r>
      <w:r w:rsidR="007F1013" w:rsidRPr="00ED1A86">
        <w:rPr>
          <w:sz w:val="24"/>
          <w:szCs w:val="24"/>
        </w:rPr>
        <w:t xml:space="preserve"> </w:t>
      </w:r>
    </w:p>
    <w:p w:rsidR="007F1013" w:rsidRPr="00ED1A86" w:rsidRDefault="007F1013" w:rsidP="007F1013">
      <w:pPr>
        <w:pStyle w:val="aa"/>
        <w:spacing w:before="0" w:beforeAutospacing="0" w:after="0" w:afterAutospacing="0"/>
        <w:ind w:left="1068" w:right="0"/>
        <w:rPr>
          <w:sz w:val="24"/>
          <w:szCs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985"/>
        <w:gridCol w:w="3543"/>
        <w:gridCol w:w="3261"/>
      </w:tblGrid>
      <w:tr w:rsidR="007F1013" w:rsidRPr="00ED1A86" w:rsidTr="0047083D">
        <w:tc>
          <w:tcPr>
            <w:tcW w:w="709" w:type="dxa"/>
            <w:shd w:val="clear" w:color="auto" w:fill="auto"/>
            <w:vAlign w:val="center"/>
          </w:tcPr>
          <w:p w:rsidR="007F1013" w:rsidRPr="001E1333" w:rsidRDefault="007F1013" w:rsidP="009836ED">
            <w:pPr>
              <w:spacing w:after="0" w:line="240" w:lineRule="auto"/>
              <w:jc w:val="center"/>
              <w:rPr>
                <w:rFonts w:ascii="Times New Roman" w:hAnsi="Times New Roman"/>
                <w:b/>
                <w:bCs/>
                <w:sz w:val="20"/>
                <w:szCs w:val="20"/>
              </w:rPr>
            </w:pPr>
            <w:r w:rsidRPr="001E1333">
              <w:rPr>
                <w:rFonts w:ascii="Times New Roman" w:hAnsi="Times New Roman"/>
                <w:b/>
                <w:bCs/>
                <w:sz w:val="20"/>
                <w:szCs w:val="20"/>
              </w:rPr>
              <w:t>№</w:t>
            </w:r>
          </w:p>
          <w:p w:rsidR="007F1013" w:rsidRPr="001E1333" w:rsidRDefault="007F1013" w:rsidP="009836ED">
            <w:pPr>
              <w:spacing w:after="0" w:line="240" w:lineRule="auto"/>
              <w:jc w:val="center"/>
              <w:rPr>
                <w:rFonts w:ascii="Times New Roman" w:hAnsi="Times New Roman"/>
                <w:b/>
                <w:bCs/>
                <w:sz w:val="20"/>
                <w:szCs w:val="20"/>
              </w:rPr>
            </w:pPr>
            <w:r w:rsidRPr="001E1333">
              <w:rPr>
                <w:rFonts w:ascii="Times New Roman" w:hAnsi="Times New Roman"/>
                <w:b/>
                <w:bCs/>
                <w:sz w:val="20"/>
                <w:szCs w:val="20"/>
              </w:rPr>
              <w:t>лота</w:t>
            </w:r>
          </w:p>
        </w:tc>
        <w:tc>
          <w:tcPr>
            <w:tcW w:w="1985" w:type="dxa"/>
            <w:shd w:val="clear" w:color="auto" w:fill="auto"/>
            <w:vAlign w:val="center"/>
          </w:tcPr>
          <w:p w:rsidR="007F1013" w:rsidRPr="001E1333" w:rsidRDefault="007F1013" w:rsidP="009836ED">
            <w:pPr>
              <w:spacing w:after="0" w:line="240" w:lineRule="auto"/>
              <w:rPr>
                <w:rFonts w:ascii="Times New Roman" w:hAnsi="Times New Roman"/>
                <w:b/>
                <w:bCs/>
                <w:sz w:val="20"/>
                <w:szCs w:val="20"/>
              </w:rPr>
            </w:pPr>
            <w:r w:rsidRPr="001E1333">
              <w:rPr>
                <w:rFonts w:ascii="Times New Roman" w:hAnsi="Times New Roman"/>
                <w:b/>
                <w:bCs/>
                <w:sz w:val="20"/>
                <w:szCs w:val="20"/>
              </w:rPr>
              <w:t xml:space="preserve">Наименование </w:t>
            </w:r>
          </w:p>
        </w:tc>
        <w:tc>
          <w:tcPr>
            <w:tcW w:w="3543" w:type="dxa"/>
            <w:shd w:val="clear" w:color="auto" w:fill="auto"/>
            <w:vAlign w:val="center"/>
          </w:tcPr>
          <w:p w:rsidR="007F1013" w:rsidRPr="001E1333" w:rsidRDefault="007F1013" w:rsidP="009836ED">
            <w:pPr>
              <w:spacing w:after="0" w:line="240" w:lineRule="auto"/>
              <w:ind w:left="820" w:hanging="820"/>
              <w:jc w:val="center"/>
              <w:rPr>
                <w:rFonts w:ascii="Times New Roman" w:hAnsi="Times New Roman"/>
                <w:b/>
                <w:bCs/>
                <w:sz w:val="20"/>
                <w:szCs w:val="20"/>
              </w:rPr>
            </w:pPr>
          </w:p>
        </w:tc>
        <w:tc>
          <w:tcPr>
            <w:tcW w:w="3261" w:type="dxa"/>
            <w:vAlign w:val="center"/>
          </w:tcPr>
          <w:p w:rsidR="007F1013" w:rsidRPr="001E1333" w:rsidRDefault="007F1013" w:rsidP="009836ED">
            <w:pPr>
              <w:spacing w:after="0" w:line="240" w:lineRule="auto"/>
              <w:ind w:left="820" w:hanging="820"/>
              <w:jc w:val="center"/>
              <w:rPr>
                <w:rFonts w:ascii="Times New Roman" w:hAnsi="Times New Roman"/>
                <w:b/>
                <w:bCs/>
                <w:sz w:val="20"/>
                <w:szCs w:val="20"/>
              </w:rPr>
            </w:pPr>
            <w:r w:rsidRPr="001E1333">
              <w:rPr>
                <w:rFonts w:ascii="Times New Roman" w:hAnsi="Times New Roman"/>
                <w:b/>
                <w:bCs/>
                <w:sz w:val="20"/>
                <w:szCs w:val="20"/>
              </w:rPr>
              <w:t>Основание / итоги</w:t>
            </w:r>
          </w:p>
        </w:tc>
      </w:tr>
      <w:tr w:rsidR="0047083D" w:rsidRPr="00ED1A86" w:rsidTr="0047083D">
        <w:tc>
          <w:tcPr>
            <w:tcW w:w="709" w:type="dxa"/>
            <w:shd w:val="clear" w:color="auto" w:fill="auto"/>
            <w:vAlign w:val="center"/>
          </w:tcPr>
          <w:p w:rsidR="0047083D" w:rsidRPr="001E1333" w:rsidRDefault="0047083D" w:rsidP="009C0A9D">
            <w:pPr>
              <w:jc w:val="center"/>
              <w:rPr>
                <w:rFonts w:ascii="Times New Roman" w:hAnsi="Times New Roman"/>
                <w:sz w:val="20"/>
                <w:szCs w:val="20"/>
              </w:rPr>
            </w:pPr>
            <w:r w:rsidRPr="001E1333">
              <w:rPr>
                <w:rFonts w:ascii="Times New Roman" w:hAnsi="Times New Roman"/>
                <w:sz w:val="20"/>
                <w:szCs w:val="20"/>
              </w:rPr>
              <w:lastRenderedPageBreak/>
              <w:t>7</w:t>
            </w:r>
          </w:p>
        </w:tc>
        <w:tc>
          <w:tcPr>
            <w:tcW w:w="1985" w:type="dxa"/>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 xml:space="preserve">Шприцы </w:t>
            </w:r>
          </w:p>
        </w:tc>
        <w:tc>
          <w:tcPr>
            <w:tcW w:w="3543" w:type="dxa"/>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 xml:space="preserve">Шприцы с сухим гепарином для взятия артериальной крови объёмом 2,0 мл. без иглы. Гепаринизированных, сбалансированных по электролитам шприцев. Концентрация литиевого сухого гепарина 80 МЕ (международных единиц). Сбалансированный по электролитам гепарин нанесен на целлюлозные волокна. Объем пробы 0,5-2,0 мл. </w:t>
            </w:r>
          </w:p>
        </w:tc>
        <w:tc>
          <w:tcPr>
            <w:tcW w:w="3261" w:type="dxa"/>
          </w:tcPr>
          <w:p w:rsidR="0047083D" w:rsidRPr="001E1333" w:rsidRDefault="0047083D">
            <w:pPr>
              <w:rPr>
                <w:rFonts w:ascii="Times New Roman" w:hAnsi="Times New Roman"/>
                <w:sz w:val="20"/>
                <w:szCs w:val="20"/>
              </w:rPr>
            </w:pPr>
            <w:r w:rsidRPr="001E1333">
              <w:rPr>
                <w:rFonts w:ascii="Times New Roman" w:eastAsia="Times New Roman" w:hAnsi="Times New Roman"/>
                <w:color w:val="000000"/>
                <w:sz w:val="20"/>
                <w:szCs w:val="20"/>
                <w:lang w:eastAsia="ru-RU"/>
              </w:rPr>
              <w:t>п.85 Правил (на основе наименьшей цены)</w:t>
            </w:r>
          </w:p>
        </w:tc>
      </w:tr>
      <w:tr w:rsidR="0047083D" w:rsidRPr="00ED1A86" w:rsidTr="0047083D">
        <w:tc>
          <w:tcPr>
            <w:tcW w:w="709" w:type="dxa"/>
            <w:shd w:val="clear" w:color="auto" w:fill="auto"/>
            <w:vAlign w:val="center"/>
          </w:tcPr>
          <w:p w:rsidR="0047083D" w:rsidRPr="001E1333" w:rsidRDefault="0047083D" w:rsidP="009C0A9D">
            <w:pPr>
              <w:jc w:val="center"/>
              <w:rPr>
                <w:rFonts w:ascii="Times New Roman" w:hAnsi="Times New Roman"/>
                <w:sz w:val="20"/>
                <w:szCs w:val="20"/>
              </w:rPr>
            </w:pPr>
            <w:r w:rsidRPr="001E1333">
              <w:rPr>
                <w:rFonts w:ascii="Times New Roman" w:hAnsi="Times New Roman"/>
                <w:sz w:val="20"/>
                <w:szCs w:val="20"/>
              </w:rPr>
              <w:t>8</w:t>
            </w:r>
          </w:p>
        </w:tc>
        <w:tc>
          <w:tcPr>
            <w:tcW w:w="1985" w:type="dxa"/>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Капилляры</w:t>
            </w:r>
          </w:p>
        </w:tc>
        <w:tc>
          <w:tcPr>
            <w:tcW w:w="3543" w:type="dxa"/>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Капилляры гепаринизированные пластиковые с преднадлежностями. Капилляры гепаринизированные с принадлежностями-пластиковые объемами 100 мкл.предназначены для забора проб крови. Изготовлены из пластика. Покрыты натриевым гепарином, не связывающим электролиты и кальций в образце крови.</w:t>
            </w:r>
          </w:p>
        </w:tc>
        <w:tc>
          <w:tcPr>
            <w:tcW w:w="3261" w:type="dxa"/>
          </w:tcPr>
          <w:p w:rsidR="0047083D" w:rsidRPr="001E1333" w:rsidRDefault="0047083D">
            <w:pPr>
              <w:rPr>
                <w:rFonts w:ascii="Times New Roman" w:hAnsi="Times New Roman"/>
                <w:sz w:val="20"/>
                <w:szCs w:val="20"/>
              </w:rPr>
            </w:pPr>
            <w:r w:rsidRPr="001E1333">
              <w:rPr>
                <w:rFonts w:ascii="Times New Roman" w:eastAsia="Times New Roman" w:hAnsi="Times New Roman"/>
                <w:color w:val="000000"/>
                <w:sz w:val="20"/>
                <w:szCs w:val="20"/>
                <w:lang w:eastAsia="ru-RU"/>
              </w:rPr>
              <w:t>п.85 Правил (на основе наименьшей цены)</w:t>
            </w:r>
          </w:p>
        </w:tc>
      </w:tr>
      <w:tr w:rsidR="0047083D" w:rsidRPr="00ED1A86" w:rsidTr="0047083D">
        <w:tc>
          <w:tcPr>
            <w:tcW w:w="709" w:type="dxa"/>
            <w:shd w:val="clear" w:color="auto" w:fill="auto"/>
            <w:vAlign w:val="center"/>
          </w:tcPr>
          <w:p w:rsidR="0047083D" w:rsidRPr="001E1333" w:rsidRDefault="0047083D" w:rsidP="009C0A9D">
            <w:pPr>
              <w:jc w:val="center"/>
              <w:rPr>
                <w:rFonts w:ascii="Times New Roman" w:eastAsia="Times New Roman" w:hAnsi="Times New Roman"/>
                <w:color w:val="000000"/>
                <w:sz w:val="20"/>
                <w:szCs w:val="20"/>
              </w:rPr>
            </w:pPr>
            <w:r w:rsidRPr="001E1333">
              <w:rPr>
                <w:rFonts w:ascii="Times New Roman" w:eastAsia="Times New Roman" w:hAnsi="Times New Roman"/>
                <w:color w:val="000000"/>
                <w:sz w:val="20"/>
                <w:szCs w:val="20"/>
              </w:rPr>
              <w:t>11</w:t>
            </w:r>
          </w:p>
        </w:tc>
        <w:tc>
          <w:tcPr>
            <w:tcW w:w="1985" w:type="dxa"/>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Колба  / Шприц инжекторный 200 мл трубка Y-образная спиральная трубка, для инжектора CT 9000 ADV.</w:t>
            </w:r>
          </w:p>
        </w:tc>
        <w:tc>
          <w:tcPr>
            <w:tcW w:w="3543" w:type="dxa"/>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 xml:space="preserve">Колба 200 мл трубка Y-образная спиральная трубка.  Стерильный набор для проведения парентеральных инфузий. Набор: шприц-колба объемом 200 мл, спиральная линия, трубка для набора вещества. Лимит давления в шприц-колбе: 1200 PSI / 84 bar. Лимит давления в линии: 300 PSI / 21 bar. Без латекса. Материал: ПВХ, синтетическая резина, поликарбонат, полипропилен. Однократного применения. Предназначен для использования с КТ. </w:t>
            </w:r>
          </w:p>
        </w:tc>
        <w:tc>
          <w:tcPr>
            <w:tcW w:w="3261" w:type="dxa"/>
          </w:tcPr>
          <w:p w:rsidR="0047083D" w:rsidRPr="001E1333" w:rsidRDefault="0047083D">
            <w:pPr>
              <w:rPr>
                <w:rFonts w:ascii="Times New Roman" w:hAnsi="Times New Roman"/>
                <w:sz w:val="20"/>
                <w:szCs w:val="20"/>
              </w:rPr>
            </w:pPr>
            <w:r w:rsidRPr="001E1333">
              <w:rPr>
                <w:rFonts w:ascii="Times New Roman" w:eastAsia="Times New Roman" w:hAnsi="Times New Roman"/>
                <w:color w:val="000000"/>
                <w:sz w:val="20"/>
                <w:szCs w:val="20"/>
                <w:lang w:eastAsia="ru-RU"/>
              </w:rPr>
              <w:t>п.85 Правил (на основе наименьшей цены)</w:t>
            </w:r>
          </w:p>
        </w:tc>
      </w:tr>
      <w:tr w:rsidR="00FE5636" w:rsidRPr="00ED1A86" w:rsidTr="00597DDD">
        <w:tc>
          <w:tcPr>
            <w:tcW w:w="709" w:type="dxa"/>
            <w:shd w:val="clear" w:color="auto" w:fill="auto"/>
            <w:vAlign w:val="center"/>
          </w:tcPr>
          <w:p w:rsidR="00FE5636" w:rsidRPr="001E1333" w:rsidRDefault="00FE5636" w:rsidP="009C0A9D">
            <w:pPr>
              <w:jc w:val="center"/>
              <w:rPr>
                <w:rFonts w:ascii="Times New Roman" w:eastAsia="Times New Roman" w:hAnsi="Times New Roman"/>
                <w:color w:val="000000"/>
                <w:sz w:val="20"/>
                <w:szCs w:val="20"/>
              </w:rPr>
            </w:pPr>
            <w:r>
              <w:rPr>
                <w:rFonts w:ascii="Times New Roman" w:eastAsia="Times New Roman" w:hAnsi="Times New Roman"/>
                <w:color w:val="000000"/>
                <w:sz w:val="20"/>
                <w:szCs w:val="20"/>
              </w:rPr>
              <w:t>13</w:t>
            </w:r>
          </w:p>
        </w:tc>
        <w:tc>
          <w:tcPr>
            <w:tcW w:w="1985" w:type="dxa"/>
            <w:shd w:val="clear" w:color="auto" w:fill="auto"/>
            <w:vAlign w:val="center"/>
          </w:tcPr>
          <w:p w:rsidR="00FE5636" w:rsidRPr="001E1333" w:rsidRDefault="00FE5636" w:rsidP="007D1EE4">
            <w:pPr>
              <w:rPr>
                <w:rFonts w:ascii="Times New Roman" w:hAnsi="Times New Roman"/>
                <w:color w:val="000000"/>
                <w:sz w:val="20"/>
                <w:szCs w:val="20"/>
              </w:rPr>
            </w:pPr>
            <w:r w:rsidRPr="00B60DE9">
              <w:rPr>
                <w:rFonts w:ascii="Times New Roman" w:hAnsi="Times New Roman"/>
                <w:color w:val="000000"/>
                <w:sz w:val="20"/>
                <w:szCs w:val="20"/>
              </w:rPr>
              <w:t>Индивидуальный комплект ангиографический детский</w:t>
            </w:r>
          </w:p>
        </w:tc>
        <w:tc>
          <w:tcPr>
            <w:tcW w:w="3543" w:type="dxa"/>
            <w:shd w:val="clear" w:color="auto" w:fill="auto"/>
          </w:tcPr>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w:t>
            </w:r>
            <w:r w:rsidRPr="00E805D5">
              <w:rPr>
                <w:rFonts w:ascii="Times New Roman" w:eastAsia="Times New Roman" w:hAnsi="Times New Roman"/>
                <w:color w:val="000000"/>
                <w:sz w:val="16"/>
                <w:szCs w:val="16"/>
              </w:rPr>
              <w:tab/>
              <w:t>Перчатки - стерильные, неопудренные №6,5.</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w:t>
            </w:r>
            <w:r w:rsidRPr="00E805D5">
              <w:rPr>
                <w:rFonts w:ascii="Times New Roman" w:eastAsia="Times New Roman" w:hAnsi="Times New Roman"/>
                <w:color w:val="000000"/>
                <w:sz w:val="16"/>
                <w:szCs w:val="16"/>
              </w:rPr>
              <w:tab/>
              <w:t>Перчатки - стерильные, неопудренные №8.</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Скальпель - Ручка скальпеля: Изготовлена из акрилонитрилбутадиенстирол материала, общая длина - 121.2мм. Ручка скальпеля должна иметь очертание захвата для пальца, чтобы обеспечить лучшую управляемость и манипуляции. Общая длина рукоятки и захвата для пальца должна составлять 31.5мм в длину. Угол полосы захвата пальцем составляет 30 градусов. Лезвие: № 11 изготовлено из нержавеющей стали с допустимой твердостью, толщина 0.39мм. Пластиковый кожух скальпеля изготовлен из полиэтилена низкой плотности.</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w:t>
            </w:r>
            <w:r w:rsidRPr="00E805D5">
              <w:rPr>
                <w:rFonts w:ascii="Times New Roman" w:eastAsia="Times New Roman" w:hAnsi="Times New Roman"/>
                <w:color w:val="000000"/>
                <w:sz w:val="16"/>
                <w:szCs w:val="16"/>
              </w:rPr>
              <w:tab/>
              <w:t>Губка-стик для обработки операционного поля - губка стик 8" ручка сделана из полипропилена с пенополиуретановой губки. Общая длина ручки 147 мм. Конец ручки полукруглый, проксимальный конец (противоположность губки). Квадрат губки 50 мм в длину и 50 мм в ширину. Толщина губки 25 мм.</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Чаша - 1000мл - 100% полипропилен, не содержит диэтилгексилфталат, не содержит латекс, не содержит поливинилхлорид. Общий диаметр 16,1см, общая высота 7,7см. Цвет продукта синий. Материал из полипропилена.</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lastRenderedPageBreak/>
              <w:t>2 шт- Чаша 250 мл - 100% Полипропилен,не содержит диэтилгексилфталат, не содержит латекс, не содержит поливинилхлорид. Общий диаметр 4,034" или 10.2см, общая высота 2,17" или 5,55см. Высота верхней границы составляет 0,230 "или 0.58см. Цвет продукта синий. Материал из полипропилена.</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w:t>
            </w:r>
            <w:r w:rsidRPr="00E805D5">
              <w:rPr>
                <w:rFonts w:ascii="Times New Roman" w:eastAsia="Times New Roman" w:hAnsi="Times New Roman"/>
                <w:color w:val="000000"/>
                <w:sz w:val="16"/>
                <w:szCs w:val="16"/>
              </w:rPr>
              <w:tab/>
              <w:t>Чаша 60 мл -  100% Полипропилен, не содержит диэтилгексилфталат, не содержит латекс, не содержит поливинилхлорид. Общий объем 60 мл. Прозрачная.</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Чаша для хранения проводника: 2500 мл - общий диаметр 249 мм, высота 80.8 мм. В чаше имеется градуированный внутренний профиль/держатель для того, чтобы держать проводник внутри чаши. Общая емкость жидкости 2500 мл, гладкая текстура. Продукт изготовлен из полипропилена. Чаша содержит внутренний проводниковый зажимный держатель. Чаша синего цвета.</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5 мл инъекционный, трехкомпонентный - тип крепления иглы к цилиндру шприца, при котором игла надевается на шприц. (Луер) с иглой.</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5 мл инъекционный, трехкомпонентный - тип крепления иглы к цилиндру шприца, при котором игла вкручивается в шприц. (Луер лок) с иглой.</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объемом 10мл инъекционный, трехкомпонентный - тип крепления иглы к цилиндру шприца, при котором игла надевается на шприц. (Луер) с иглой.</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Шприц 10 мл- шприц объемом 10мл инъекционный, трехкомпонентный - тип крепления иглы к цилиндру шприца, при котором игла вкручивается в шприц. (Луер лок) с иглой.</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Шприц объемом 20мл инъекционный, трехкомпонентный - тип крепления иглы к цилиндру шприца, при котором игла надевается на шприц. (Луер) с иглой.</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10 шт. - Салфетки 10х10 см - Стерильная марля впитываемостью 550%. Без диэтилгексилфталат,</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10*10 см общий размер 12 слоёв!</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5 шт. - Салфетки размером: 30х30(см) - Хирургические рентгенконтрастные салфетки сделаны из 100% хлопкового волокна степень впитывания меньше чем 10% от плотности ткани. Салфетки сложены 8 раз для того чтобы создать 4-х слойный впитывающий продукт. В нем есть рентгеноконтрастная полоска синего цвета, каждые 5 губок связаны вместе для легкого подсчета.</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2 шт. - Полотенце - голубого цвета, сделано из 100% хлопка, размер: 24х16 см.</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Покрытие защитное - защитное квадратное покрытие обладает размером 120х120см см: покрытие изготовлено из полиэтиленовой плёнки толщиной 0,05мм. Стяжная лента на отверстии размером 38см в расслабленом положении и 120см в стянутом положении.</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Защитное покрытие на стол ширина 137см, длина 180см, усиленное. Сделан из 2-х видов материала: водоотталкивающего и водопоглощающего. Водопоглащающий материал -нетканый усиленный материал, водоотталкивающий материал - полиэтилен - 2.25мл. Уровень водопоглащения больше чем 400% плотности ткани. Внутренняя водопоглащающая часть составляет 61х180см термо припаена к полиэтиленовым сторонам, которые являются водоотталкивающим.</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w:t>
            </w:r>
            <w:r w:rsidRPr="00E805D5">
              <w:rPr>
                <w:rFonts w:ascii="Times New Roman" w:eastAsia="Times New Roman" w:hAnsi="Times New Roman"/>
                <w:color w:val="000000"/>
                <w:sz w:val="16"/>
                <w:szCs w:val="16"/>
              </w:rPr>
              <w:tab/>
              <w:t xml:space="preserve">Простыня одноразовая - простыня ангиографическая с 4-мя отверстиями для радиального и феморального доступа. Общая ширина простыни 280 см, длина 330 см. Покрытие сделано из 4-х материалов: усиленный нетканый материал, абсорбирующий материал, Полиэтилен, медицинские клеевые </w:t>
            </w:r>
            <w:r w:rsidRPr="00E805D5">
              <w:rPr>
                <w:rFonts w:ascii="Times New Roman" w:eastAsia="Times New Roman" w:hAnsi="Times New Roman"/>
                <w:color w:val="000000"/>
                <w:sz w:val="16"/>
                <w:szCs w:val="16"/>
              </w:rPr>
              <w:lastRenderedPageBreak/>
              <w:t>полоски на клейкой части. Простыня с абсорбирующей степенью выше чем 400%. Покрытие должно иметь как минимум 2 маркера головной части, напечатанных возле отверстий для пункции. С двух сторон покрытие должно иметь полиэтиленовые края размерами: 70х330 см. Полиэтиленовые края не прошиты, а соединены процедурой термического склеивания и сварки, чтобы защитить структуру простыни и обеспечить стабильную прочность частей материала. Длина не оперативного поля с ножной стороны 153х140 см, от головной части 27х140 см, обе не оперативные части сделаны из усиленный нетканый материал отталкивающего воду материала. Оперативное поле изготовлено из абсорбирующего материала. На оперативном поле имеются 4-ре отверстия с прозрачными клеящимися полосками из медицинского клея, 2 малых отверстия на дополнительном адгезивном поле размером 15х19 см с овальной формы отверстием диаметром 6,2 см. Большие 2 отверстия находятся на дополнительном адгезивном поле 15х19 см с овальными отверстиями размером 13х7 см. 2 малых отверстия должны находится на расстоянии 76 см друг от друга. На левой и правой стороне полиэтиленового края находятся склеенные и запрессованные соединительные полоски общей шириной 10 см от левого и правого краев общей длинной 330 см. Расстояние от верхнего края простыни до центра отверстий 75 см. Все 4-ре отверстия располагаются по одной горизонтальной линии в 75 см от верхнего края. Простыня не протекает, также на простыне с двух сторон имеется барьерный край/ загиб на пленке против стекания жидкости размером 10 см.</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w:t>
            </w:r>
            <w:r w:rsidRPr="00E805D5">
              <w:rPr>
                <w:rFonts w:ascii="Times New Roman" w:eastAsia="Times New Roman" w:hAnsi="Times New Roman"/>
                <w:color w:val="000000"/>
                <w:sz w:val="16"/>
                <w:szCs w:val="16"/>
              </w:rPr>
              <w:tab/>
              <w:t>Халат одноразовый - халат изготовлен из композитного нетканого материала плотностью 45грамм. Размеры: По линии горловины - 22см в длину, центр - передняя часть от линии горловины до линии подгибки - 139.5см, общая ширина в развёрнутом виде - 165см, длина от самой высокой точки плеча до низа - 148см, длина рукава до верхней точки плеча - 84см, ширина груди - 70см, длина манжеты - 7см*5см, прорезиненный материал. Размер: XL, халат идет с полотенцем.</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1 шт. - Халат одноразовый - халат стандартный изготовлен из композитного нетканого материала плотностью не ниже 68 грамм. Размеры: По линии горловины - 19см в длину, центр - передняя часть от линии горловины до линии подгибки - 142см, общая ширина в развёрнутом виде - 152см, длина от самой высокой точки плеча до низа - 129см, длина рукава до верхней точки плеча - 80см, ширина груди - 64см, длина манжеты - 7см*5см, прорезиненный материал. Размер L, халат идет с полотенцем.</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Имеется возможность поставки устройства для радиального сжатия предназначенного для достижения гемостаза после удаления иглы, интродьюсера или катетера из сосудистого русла Составные  детали устройства: нажимная плита с указателями направления вращения на лицевой поверхности и ротатор с делениями давления на боковой части; прижимная пластина на амортизирующийся винтообразной ножке из поликарбоната с  силиконовой прокладкой, для достижения адекватного  гемостаза; пружина,  встроенная в ротатор с индикаторным кольцом красного  цвета для подтверждения осуществляемой компрессии, материал – нержавеющая  сталь; крепежный ремень – матерчатый, фиксирующийся с помощью липучки; соединительный крюк из прозрачного поликарбоната, для быстрой установки манжеты. Давление сжатия и время </w:t>
            </w:r>
            <w:r w:rsidRPr="00E805D5">
              <w:rPr>
                <w:rFonts w:ascii="Times New Roman" w:eastAsia="Times New Roman" w:hAnsi="Times New Roman"/>
                <w:color w:val="000000"/>
                <w:sz w:val="16"/>
                <w:szCs w:val="16"/>
              </w:rPr>
              <w:lastRenderedPageBreak/>
              <w:t>сжатия могут регулироваться для каждого пациента индивидуально. Устройство в индивидуальной стерильной упаковке.</w:t>
            </w:r>
          </w:p>
          <w:p w:rsidR="00FE5636" w:rsidRPr="00E805D5" w:rsidRDefault="00FE5636" w:rsidP="00FE5636">
            <w:pPr>
              <w:spacing w:after="0" w:line="240" w:lineRule="auto"/>
              <w:rPr>
                <w:rFonts w:ascii="Times New Roman" w:eastAsia="Times New Roman" w:hAnsi="Times New Roman"/>
                <w:color w:val="000000"/>
                <w:sz w:val="16"/>
                <w:szCs w:val="16"/>
              </w:rPr>
            </w:pPr>
            <w:r w:rsidRPr="00E805D5">
              <w:rPr>
                <w:rFonts w:ascii="Times New Roman" w:eastAsia="Times New Roman" w:hAnsi="Times New Roman"/>
                <w:color w:val="000000"/>
                <w:sz w:val="16"/>
                <w:szCs w:val="16"/>
              </w:rPr>
              <w:t xml:space="preserve">Набор упакован в единую стерильную упаковку. </w:t>
            </w:r>
          </w:p>
        </w:tc>
        <w:tc>
          <w:tcPr>
            <w:tcW w:w="3261" w:type="dxa"/>
          </w:tcPr>
          <w:p w:rsidR="00FE5636" w:rsidRPr="001E1333" w:rsidRDefault="00FE5636">
            <w:pPr>
              <w:rPr>
                <w:rFonts w:ascii="Times New Roman" w:eastAsia="Times New Roman" w:hAnsi="Times New Roman"/>
                <w:color w:val="000000"/>
                <w:sz w:val="20"/>
                <w:szCs w:val="20"/>
                <w:lang w:eastAsia="ru-RU"/>
              </w:rPr>
            </w:pPr>
            <w:r w:rsidRPr="00277111">
              <w:rPr>
                <w:rFonts w:ascii="Times New Roman" w:hAnsi="Times New Roman"/>
                <w:bCs/>
                <w:color w:val="000000"/>
                <w:sz w:val="20"/>
                <w:szCs w:val="20"/>
                <w:lang w:val="kk-KZ"/>
              </w:rPr>
              <w:lastRenderedPageBreak/>
              <w:t>п</w:t>
            </w:r>
            <w:r w:rsidRPr="00277111">
              <w:rPr>
                <w:rFonts w:ascii="Times New Roman" w:hAnsi="Times New Roman"/>
                <w:bCs/>
                <w:color w:val="000000"/>
                <w:sz w:val="20"/>
                <w:szCs w:val="20"/>
              </w:rPr>
              <w:t>.24 Правли – поддержка отечественных товаропроизводителей и/или производителей государств-членов ЕЭС</w:t>
            </w:r>
          </w:p>
        </w:tc>
      </w:tr>
    </w:tbl>
    <w:p w:rsidR="00CE4CA4" w:rsidRPr="00ED1A86" w:rsidRDefault="00CE4CA4" w:rsidP="00CE4CA4">
      <w:pPr>
        <w:pStyle w:val="aa"/>
        <w:numPr>
          <w:ilvl w:val="0"/>
          <w:numId w:val="16"/>
        </w:numPr>
        <w:spacing w:before="0" w:beforeAutospacing="0" w:after="0" w:afterAutospacing="0"/>
        <w:ind w:right="0"/>
        <w:rPr>
          <w:sz w:val="24"/>
          <w:szCs w:val="24"/>
        </w:rPr>
      </w:pPr>
      <w:r w:rsidRPr="00ED1A86">
        <w:rPr>
          <w:sz w:val="24"/>
          <w:szCs w:val="24"/>
        </w:rPr>
        <w:lastRenderedPageBreak/>
        <w:t xml:space="preserve">Признать закуп по нижеперечисленным лотам </w:t>
      </w:r>
      <w:r w:rsidRPr="00ED1A86">
        <w:rPr>
          <w:sz w:val="24"/>
          <w:szCs w:val="24"/>
          <w:u w:val="single"/>
        </w:rPr>
        <w:t>несостоявшимся:</w:t>
      </w:r>
      <w:r w:rsidRPr="00ED1A86">
        <w:rPr>
          <w:sz w:val="24"/>
          <w:szCs w:val="24"/>
        </w:rPr>
        <w:t xml:space="preserve"> </w:t>
      </w:r>
    </w:p>
    <w:p w:rsidR="00CE4CA4" w:rsidRPr="00ED1A86" w:rsidRDefault="00CE4CA4" w:rsidP="00CE4CA4">
      <w:pPr>
        <w:pStyle w:val="aa"/>
        <w:spacing w:before="0" w:beforeAutospacing="0" w:after="0" w:afterAutospacing="0"/>
        <w:ind w:left="720" w:right="0"/>
        <w:rPr>
          <w:sz w:val="24"/>
          <w:szCs w:val="24"/>
        </w:rPr>
      </w:pPr>
    </w:p>
    <w:tbl>
      <w:tblPr>
        <w:tblW w:w="475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51"/>
        <w:gridCol w:w="1653"/>
        <w:gridCol w:w="5359"/>
        <w:gridCol w:w="1869"/>
      </w:tblGrid>
      <w:tr w:rsidR="00CE4CA4" w:rsidRPr="00ED1A86" w:rsidTr="0047083D">
        <w:tc>
          <w:tcPr>
            <w:tcW w:w="390" w:type="pct"/>
            <w:shd w:val="clear" w:color="auto" w:fill="auto"/>
          </w:tcPr>
          <w:p w:rsidR="00CE4CA4" w:rsidRPr="001E1333" w:rsidRDefault="00CE4CA4" w:rsidP="00031E90">
            <w:pPr>
              <w:spacing w:after="0" w:line="240" w:lineRule="auto"/>
              <w:jc w:val="center"/>
              <w:rPr>
                <w:rFonts w:ascii="Times New Roman" w:eastAsia="Times New Roman" w:hAnsi="Times New Roman"/>
                <w:b/>
                <w:color w:val="000000"/>
                <w:sz w:val="20"/>
                <w:szCs w:val="20"/>
              </w:rPr>
            </w:pPr>
            <w:r w:rsidRPr="001E1333">
              <w:rPr>
                <w:rFonts w:ascii="Times New Roman" w:eastAsia="Times New Roman" w:hAnsi="Times New Roman"/>
                <w:b/>
                <w:color w:val="000000"/>
                <w:sz w:val="20"/>
                <w:szCs w:val="20"/>
              </w:rPr>
              <w:t>№ лота</w:t>
            </w:r>
          </w:p>
        </w:tc>
        <w:tc>
          <w:tcPr>
            <w:tcW w:w="858" w:type="pct"/>
            <w:shd w:val="clear" w:color="auto" w:fill="auto"/>
          </w:tcPr>
          <w:p w:rsidR="00CE4CA4" w:rsidRPr="001E1333" w:rsidRDefault="00CE4CA4" w:rsidP="00031E90">
            <w:pPr>
              <w:spacing w:after="0" w:line="240" w:lineRule="auto"/>
              <w:jc w:val="center"/>
              <w:rPr>
                <w:rFonts w:ascii="Times New Roman" w:eastAsia="Times New Roman" w:hAnsi="Times New Roman"/>
                <w:b/>
                <w:color w:val="000000"/>
                <w:sz w:val="20"/>
                <w:szCs w:val="20"/>
              </w:rPr>
            </w:pPr>
            <w:r w:rsidRPr="001E1333">
              <w:rPr>
                <w:rFonts w:ascii="Times New Roman" w:eastAsia="Times New Roman" w:hAnsi="Times New Roman"/>
                <w:b/>
                <w:color w:val="000000"/>
                <w:sz w:val="20"/>
                <w:szCs w:val="20"/>
              </w:rPr>
              <w:t>Наименование</w:t>
            </w:r>
          </w:p>
        </w:tc>
        <w:tc>
          <w:tcPr>
            <w:tcW w:w="2782" w:type="pct"/>
            <w:shd w:val="clear" w:color="auto" w:fill="auto"/>
          </w:tcPr>
          <w:p w:rsidR="00CE4CA4" w:rsidRPr="001E1333" w:rsidRDefault="00CE4CA4" w:rsidP="00031E90">
            <w:pPr>
              <w:spacing w:after="0" w:line="240" w:lineRule="auto"/>
              <w:rPr>
                <w:rFonts w:ascii="Times New Roman" w:eastAsia="Times New Roman" w:hAnsi="Times New Roman"/>
                <w:b/>
                <w:color w:val="000000"/>
                <w:sz w:val="20"/>
                <w:szCs w:val="20"/>
              </w:rPr>
            </w:pPr>
          </w:p>
        </w:tc>
        <w:tc>
          <w:tcPr>
            <w:tcW w:w="970" w:type="pct"/>
            <w:shd w:val="clear" w:color="auto" w:fill="auto"/>
            <w:vAlign w:val="center"/>
          </w:tcPr>
          <w:p w:rsidR="00CE4CA4" w:rsidRPr="001E1333" w:rsidRDefault="00CE4CA4" w:rsidP="00031E90">
            <w:pPr>
              <w:spacing w:after="0" w:line="240" w:lineRule="auto"/>
              <w:jc w:val="center"/>
              <w:rPr>
                <w:rFonts w:ascii="Times New Roman" w:eastAsia="Times New Roman" w:hAnsi="Times New Roman"/>
                <w:b/>
                <w:color w:val="000000"/>
                <w:sz w:val="20"/>
                <w:szCs w:val="20"/>
              </w:rPr>
            </w:pPr>
            <w:r w:rsidRPr="001E1333">
              <w:rPr>
                <w:rFonts w:ascii="Times New Roman" w:eastAsia="Times New Roman" w:hAnsi="Times New Roman"/>
                <w:b/>
                <w:color w:val="000000"/>
                <w:sz w:val="20"/>
                <w:szCs w:val="20"/>
              </w:rPr>
              <w:t>Основание / итоги</w:t>
            </w:r>
          </w:p>
        </w:tc>
      </w:tr>
      <w:tr w:rsidR="0047083D" w:rsidRPr="00ED1A86" w:rsidTr="0047083D">
        <w:tc>
          <w:tcPr>
            <w:tcW w:w="390" w:type="pct"/>
            <w:shd w:val="clear" w:color="auto" w:fill="auto"/>
            <w:vAlign w:val="center"/>
          </w:tcPr>
          <w:p w:rsidR="0047083D" w:rsidRPr="001E1333" w:rsidRDefault="0047083D" w:rsidP="009C0A9D">
            <w:pPr>
              <w:jc w:val="center"/>
              <w:rPr>
                <w:rFonts w:ascii="Times New Roman" w:hAnsi="Times New Roman"/>
                <w:bCs/>
                <w:sz w:val="20"/>
                <w:szCs w:val="20"/>
              </w:rPr>
            </w:pPr>
            <w:r w:rsidRPr="001E1333">
              <w:rPr>
                <w:rFonts w:ascii="Times New Roman" w:hAnsi="Times New Roman"/>
                <w:bCs/>
                <w:sz w:val="20"/>
                <w:szCs w:val="20"/>
              </w:rPr>
              <w:t>1</w:t>
            </w:r>
          </w:p>
        </w:tc>
        <w:tc>
          <w:tcPr>
            <w:tcW w:w="858" w:type="pct"/>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Метотрексат, реагент (для Анализатора иммунохимического ARCHITECT 2000)</w:t>
            </w:r>
          </w:p>
        </w:tc>
        <w:tc>
          <w:tcPr>
            <w:tcW w:w="2782" w:type="pct"/>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Метотрексат реагент 100, на 100 исследований</w:t>
            </w:r>
          </w:p>
        </w:tc>
        <w:tc>
          <w:tcPr>
            <w:tcW w:w="970" w:type="pct"/>
            <w:shd w:val="clear" w:color="auto" w:fill="auto"/>
            <w:vAlign w:val="center"/>
          </w:tcPr>
          <w:p w:rsidR="0047083D" w:rsidRPr="001E1333" w:rsidRDefault="0047083D" w:rsidP="001E1333">
            <w:pPr>
              <w:spacing w:after="0" w:line="240" w:lineRule="auto"/>
              <w:rPr>
                <w:rFonts w:ascii="Times New Roman" w:hAnsi="Times New Roman"/>
                <w:sz w:val="20"/>
                <w:szCs w:val="20"/>
              </w:rPr>
            </w:pPr>
            <w:r w:rsidRPr="001E1333">
              <w:rPr>
                <w:rFonts w:ascii="Times New Roman" w:hAnsi="Times New Roman"/>
                <w:color w:val="000000"/>
                <w:sz w:val="20"/>
                <w:szCs w:val="20"/>
              </w:rPr>
              <w:t>пп. 2) п.84 Правил (представления менее двух тендерных заявок).</w:t>
            </w:r>
          </w:p>
          <w:p w:rsidR="0047083D" w:rsidRPr="001E1333" w:rsidRDefault="0047083D" w:rsidP="00031E90">
            <w:pPr>
              <w:spacing w:after="0" w:line="240" w:lineRule="auto"/>
              <w:jc w:val="center"/>
              <w:rPr>
                <w:rFonts w:ascii="Times New Roman" w:hAnsi="Times New Roman"/>
                <w:color w:val="000000"/>
                <w:sz w:val="20"/>
                <w:szCs w:val="20"/>
              </w:rPr>
            </w:pPr>
          </w:p>
        </w:tc>
      </w:tr>
      <w:tr w:rsidR="0047083D" w:rsidRPr="00ED1A86" w:rsidTr="0047083D">
        <w:tc>
          <w:tcPr>
            <w:tcW w:w="390" w:type="pct"/>
            <w:shd w:val="clear" w:color="auto" w:fill="auto"/>
            <w:vAlign w:val="center"/>
          </w:tcPr>
          <w:p w:rsidR="0047083D" w:rsidRPr="001E1333" w:rsidRDefault="0047083D" w:rsidP="009C0A9D">
            <w:pPr>
              <w:jc w:val="center"/>
              <w:rPr>
                <w:rFonts w:ascii="Times New Roman" w:hAnsi="Times New Roman"/>
                <w:sz w:val="20"/>
                <w:szCs w:val="20"/>
              </w:rPr>
            </w:pPr>
            <w:r w:rsidRPr="001E1333">
              <w:rPr>
                <w:rFonts w:ascii="Times New Roman" w:hAnsi="Times New Roman"/>
                <w:sz w:val="20"/>
                <w:szCs w:val="20"/>
              </w:rPr>
              <w:t>2</w:t>
            </w:r>
          </w:p>
        </w:tc>
        <w:tc>
          <w:tcPr>
            <w:tcW w:w="858" w:type="pct"/>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Двухцветный зонд для выявления транслокаций BCR/ABL в интерфазных и метафазных препаратах костного мозга методом флуоресцентной in situ гибридизации</w:t>
            </w:r>
          </w:p>
        </w:tc>
        <w:tc>
          <w:tcPr>
            <w:tcW w:w="2782" w:type="pct"/>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Двухцветный ДНК-зонд для обнаружениятранслокации хромосом 9 и 22 в регионахt (9; 22) (q34; q11.2) и сложных или маскированных вариантов t (9; 22), которые приводят к слиянию генов BCR / ABL. Зонд должен использоваться с метафазными хромосомами или интерфазными ядрами. Зонд SpectrumOrange ABL должен быть размером 650 т.п.н. от точечного центромера гена аргиносукцинатсинтазы (ASS) до теломера гена ABL на хромосоме 9. Зонд SpectrumGreen BCR между 13 и 14 экзонами (область кластера главной точки разрыва (M-). bcr) экзоны 3 и 4) и должен распространяться в направлении хромосомы 22 центромеры приблизительно на 300 т.п.н. Зонд BCR должен окружать ожидаемые точки разрыва M-bcr, и охватывать область кластера малой точки разрыва (m-bcr) для t (9; 22) (q34; q11.2). В составе набора должны быть: 1) ДНК-зонд, меченный флуорофором, и блокирующий ДНК в буфере Трис-ЭДТА (1 флакон, 20 мкл на флакон). 250 нг / мкл. 2) Декстрансульфат, формамид, SSC (pH 7,0) (1 флакон, 150 мкл на флакон). 20 тестов / упак</w:t>
            </w:r>
          </w:p>
        </w:tc>
        <w:tc>
          <w:tcPr>
            <w:tcW w:w="970" w:type="pct"/>
            <w:shd w:val="clear" w:color="auto" w:fill="auto"/>
            <w:vAlign w:val="center"/>
          </w:tcPr>
          <w:p w:rsidR="0047083D" w:rsidRPr="001E1333" w:rsidRDefault="0047083D" w:rsidP="001E1333">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t>пп.1) п.84 Правил (отсутствуют представленные тендерные заявки).</w:t>
            </w:r>
          </w:p>
          <w:p w:rsidR="0047083D" w:rsidRPr="001E1333" w:rsidRDefault="0047083D" w:rsidP="001E1333">
            <w:pPr>
              <w:spacing w:after="0" w:line="240" w:lineRule="auto"/>
              <w:rPr>
                <w:rFonts w:ascii="Times New Roman" w:hAnsi="Times New Roman"/>
                <w:color w:val="000000"/>
                <w:sz w:val="20"/>
                <w:szCs w:val="20"/>
              </w:rPr>
            </w:pPr>
          </w:p>
        </w:tc>
      </w:tr>
      <w:tr w:rsidR="0047083D" w:rsidRPr="00ED1A86" w:rsidTr="0047083D">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jc w:val="center"/>
              <w:rPr>
                <w:rFonts w:ascii="Times New Roman" w:hAnsi="Times New Roman"/>
                <w:sz w:val="20"/>
                <w:szCs w:val="20"/>
              </w:rPr>
            </w:pPr>
            <w:r w:rsidRPr="001E1333">
              <w:rPr>
                <w:rFonts w:ascii="Times New Roman" w:hAnsi="Times New Roman"/>
                <w:sz w:val="20"/>
                <w:szCs w:val="20"/>
              </w:rPr>
              <w:t>3</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Раствор чистящий, уп.(1 x 50 мл) для Коагулометра СА-660, 560</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Раствор, представляющий собой гипохлорит натрия в воде - 1х50мл.</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1E1333">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t>пп. 2) п.84 Правил (представления менее двух тендерных заявок).</w:t>
            </w:r>
          </w:p>
        </w:tc>
      </w:tr>
      <w:tr w:rsidR="0047083D" w:rsidRPr="00ED1A86" w:rsidTr="0047083D">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jc w:val="center"/>
              <w:rPr>
                <w:rFonts w:ascii="Times New Roman" w:hAnsi="Times New Roman"/>
                <w:sz w:val="20"/>
                <w:szCs w:val="20"/>
              </w:rPr>
            </w:pPr>
            <w:r w:rsidRPr="001E1333">
              <w:rPr>
                <w:rFonts w:ascii="Times New Roman" w:hAnsi="Times New Roman"/>
                <w:sz w:val="20"/>
                <w:szCs w:val="20"/>
              </w:rPr>
              <w:t>4</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Пробирки для образцов конические ,уп (4мл х 100 шт) для Коагулометра СА-660, 560</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Пластиковая чашка для образца коническая на 4мл - 1х100шт.</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787852" w:rsidP="00787852">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t>пп. 2) п.84 Правил (представления менее двух тендерных заявок).</w:t>
            </w:r>
          </w:p>
        </w:tc>
      </w:tr>
      <w:tr w:rsidR="0047083D" w:rsidRPr="00ED1A86" w:rsidTr="00BA0EE1">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jc w:val="center"/>
              <w:rPr>
                <w:rFonts w:ascii="Times New Roman" w:hAnsi="Times New Roman"/>
                <w:sz w:val="20"/>
                <w:szCs w:val="20"/>
              </w:rPr>
            </w:pPr>
            <w:r w:rsidRPr="001E1333">
              <w:rPr>
                <w:rFonts w:ascii="Times New Roman" w:hAnsi="Times New Roman"/>
                <w:sz w:val="20"/>
                <w:szCs w:val="20"/>
              </w:rPr>
              <w:t>5</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 xml:space="preserve">Панели для грам. негативных микроорганизмов комбинированные с антибиотиками, </w:t>
            </w:r>
            <w:r w:rsidRPr="001E1333">
              <w:rPr>
                <w:rFonts w:ascii="Times New Roman" w:hAnsi="Times New Roman"/>
                <w:color w:val="000000"/>
                <w:sz w:val="20"/>
                <w:szCs w:val="20"/>
              </w:rPr>
              <w:lastRenderedPageBreak/>
              <w:t>Тип 42 (для Анализатора автоматического бактериологического WalkAway 40)</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lastRenderedPageBreak/>
              <w:t>Панели брейкпойнт комбинированные для идентификации и определения чувствительности к антибиотикам грамотрицательных микроорганизмов, тип 42,  20 пан / уп</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1E1333">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t>пп. 2) п.84 Правил (</w:t>
            </w:r>
            <w:bookmarkStart w:id="5" w:name="z373"/>
            <w:r w:rsidRPr="001E1333">
              <w:rPr>
                <w:rFonts w:ascii="Times New Roman" w:hAnsi="Times New Roman"/>
                <w:color w:val="000000"/>
                <w:sz w:val="20"/>
                <w:szCs w:val="20"/>
              </w:rPr>
              <w:t>представления менее двух тендерных заявок</w:t>
            </w:r>
            <w:bookmarkEnd w:id="5"/>
            <w:r w:rsidRPr="001E1333">
              <w:rPr>
                <w:rFonts w:ascii="Times New Roman" w:hAnsi="Times New Roman"/>
                <w:color w:val="000000"/>
                <w:sz w:val="20"/>
                <w:szCs w:val="20"/>
              </w:rPr>
              <w:t>).</w:t>
            </w:r>
          </w:p>
          <w:p w:rsidR="0047083D" w:rsidRPr="001E1333" w:rsidRDefault="0047083D" w:rsidP="001E1333">
            <w:pPr>
              <w:spacing w:after="0" w:line="240" w:lineRule="auto"/>
              <w:rPr>
                <w:rFonts w:ascii="Times New Roman" w:hAnsi="Times New Roman"/>
                <w:color w:val="000000"/>
                <w:sz w:val="20"/>
                <w:szCs w:val="20"/>
              </w:rPr>
            </w:pPr>
          </w:p>
        </w:tc>
      </w:tr>
      <w:tr w:rsidR="0047083D" w:rsidRPr="00ED1A86" w:rsidTr="0047083D">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jc w:val="center"/>
              <w:rPr>
                <w:rFonts w:ascii="Times New Roman" w:hAnsi="Times New Roman"/>
                <w:color w:val="000000" w:themeColor="text1"/>
                <w:sz w:val="20"/>
                <w:szCs w:val="20"/>
              </w:rPr>
            </w:pPr>
            <w:r w:rsidRPr="001E1333">
              <w:rPr>
                <w:rFonts w:ascii="Times New Roman" w:hAnsi="Times New Roman"/>
                <w:color w:val="000000" w:themeColor="text1"/>
                <w:sz w:val="20"/>
                <w:szCs w:val="20"/>
              </w:rPr>
              <w:lastRenderedPageBreak/>
              <w:t>6</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Панели для грам. позитивных  микроорганизмов комбинированные с антибиотиками, Тип 20 (для Анализатора автоматического бактериологического WalkAway 40)</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Панели брейкпойнт комбинированные для идентификации и определения чувствительности к антибиотикам грамположительных микроорганизмов, тип 20, 20 пан / уп</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1E1333">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t>пп.3) п.84 Правил «не допущен ни один потенциальный поставщик».</w:t>
            </w:r>
          </w:p>
          <w:p w:rsidR="0047083D" w:rsidRPr="001E1333" w:rsidRDefault="0047083D" w:rsidP="001E1333">
            <w:pPr>
              <w:spacing w:after="0" w:line="240" w:lineRule="auto"/>
              <w:rPr>
                <w:rFonts w:ascii="Times New Roman" w:hAnsi="Times New Roman"/>
                <w:color w:val="000000"/>
                <w:sz w:val="20"/>
                <w:szCs w:val="20"/>
              </w:rPr>
            </w:pPr>
          </w:p>
        </w:tc>
      </w:tr>
      <w:tr w:rsidR="0047083D" w:rsidRPr="00ED1A86" w:rsidTr="0047083D">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jc w:val="center"/>
              <w:rPr>
                <w:rFonts w:ascii="Times New Roman" w:eastAsia="Times New Roman" w:hAnsi="Times New Roman"/>
                <w:color w:val="000000"/>
                <w:sz w:val="20"/>
                <w:szCs w:val="20"/>
              </w:rPr>
            </w:pPr>
            <w:r w:rsidRPr="001E1333">
              <w:rPr>
                <w:rFonts w:ascii="Times New Roman" w:eastAsia="Times New Roman" w:hAnsi="Times New Roman"/>
                <w:color w:val="000000"/>
                <w:sz w:val="20"/>
                <w:szCs w:val="20"/>
              </w:rPr>
              <w:t>9</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 xml:space="preserve">Комплекс аминокислот </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раствор для инфузий 10% по 100 мл</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1E1333">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t>пп. 2) п.84 Правил (представления менее двух тендерных заявок).</w:t>
            </w:r>
          </w:p>
          <w:p w:rsidR="0047083D" w:rsidRPr="001E1333" w:rsidRDefault="0047083D" w:rsidP="001E1333">
            <w:pPr>
              <w:spacing w:after="0" w:line="240" w:lineRule="auto"/>
              <w:rPr>
                <w:rFonts w:ascii="Times New Roman" w:hAnsi="Times New Roman"/>
                <w:color w:val="000000"/>
                <w:sz w:val="20"/>
                <w:szCs w:val="20"/>
              </w:rPr>
            </w:pPr>
          </w:p>
        </w:tc>
      </w:tr>
      <w:tr w:rsidR="0047083D" w:rsidRPr="00ED1A86" w:rsidTr="0047083D">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jc w:val="center"/>
              <w:rPr>
                <w:rFonts w:ascii="Times New Roman" w:eastAsia="Times New Roman" w:hAnsi="Times New Roman"/>
                <w:color w:val="000000"/>
                <w:sz w:val="20"/>
                <w:szCs w:val="20"/>
              </w:rPr>
            </w:pPr>
            <w:r w:rsidRPr="001E1333">
              <w:rPr>
                <w:rFonts w:ascii="Times New Roman" w:eastAsia="Times New Roman" w:hAnsi="Times New Roman"/>
                <w:color w:val="000000"/>
                <w:sz w:val="20"/>
                <w:szCs w:val="20"/>
              </w:rPr>
              <w:t>10</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 xml:space="preserve">Комплекс аминокислот для парентерального питания не менее 19 аминокислот </w:t>
            </w:r>
          </w:p>
        </w:tc>
        <w:tc>
          <w:tcPr>
            <w:tcW w:w="2782"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раствор для инфузий, 250 мл</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1E1333">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t>пп.1) п.84 Правил (отсутствуют представленные тендерные заявки).</w:t>
            </w:r>
          </w:p>
          <w:p w:rsidR="0047083D" w:rsidRPr="001E1333" w:rsidRDefault="0047083D" w:rsidP="001E1333">
            <w:pPr>
              <w:spacing w:after="0" w:line="240" w:lineRule="auto"/>
              <w:rPr>
                <w:rFonts w:ascii="Times New Roman" w:hAnsi="Times New Roman"/>
                <w:color w:val="000000"/>
                <w:sz w:val="20"/>
                <w:szCs w:val="20"/>
              </w:rPr>
            </w:pPr>
          </w:p>
        </w:tc>
      </w:tr>
      <w:tr w:rsidR="0047083D" w:rsidRPr="00ED1A86" w:rsidTr="00BA0EE1">
        <w:trPr>
          <w:trHeight w:val="359"/>
        </w:trPr>
        <w:tc>
          <w:tcPr>
            <w:tcW w:w="39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jc w:val="center"/>
              <w:rPr>
                <w:rFonts w:ascii="Times New Roman" w:eastAsia="Times New Roman" w:hAnsi="Times New Roman"/>
                <w:color w:val="000000" w:themeColor="text1"/>
                <w:sz w:val="20"/>
                <w:szCs w:val="20"/>
              </w:rPr>
            </w:pPr>
            <w:r w:rsidRPr="001E1333">
              <w:rPr>
                <w:rFonts w:ascii="Times New Roman" w:eastAsia="Times New Roman" w:hAnsi="Times New Roman"/>
                <w:color w:val="000000" w:themeColor="text1"/>
                <w:sz w:val="20"/>
                <w:szCs w:val="20"/>
              </w:rPr>
              <w:t>12</w:t>
            </w:r>
          </w:p>
        </w:tc>
        <w:tc>
          <w:tcPr>
            <w:tcW w:w="858"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Индивидуальный комплект для рентгенэндоваскулярной окклюзии при ангиодисплазиях</w:t>
            </w:r>
          </w:p>
        </w:tc>
        <w:tc>
          <w:tcPr>
            <w:tcW w:w="2782" w:type="pct"/>
            <w:tcBorders>
              <w:top w:val="single" w:sz="4" w:space="0" w:color="auto"/>
              <w:left w:val="single" w:sz="4" w:space="0" w:color="auto"/>
              <w:bottom w:val="single" w:sz="4" w:space="0" w:color="auto"/>
              <w:right w:val="single" w:sz="4" w:space="0" w:color="auto"/>
            </w:tcBorders>
            <w:shd w:val="clear" w:color="auto" w:fill="auto"/>
          </w:tcPr>
          <w:p w:rsidR="0047083D" w:rsidRPr="001E1333" w:rsidRDefault="0047083D" w:rsidP="009C0A9D">
            <w:pPr>
              <w:rPr>
                <w:rFonts w:ascii="Times New Roman" w:hAnsi="Times New Roman"/>
                <w:color w:val="000000"/>
                <w:sz w:val="20"/>
                <w:szCs w:val="20"/>
              </w:rPr>
            </w:pPr>
            <w:r w:rsidRPr="001E1333">
              <w:rPr>
                <w:rFonts w:ascii="Times New Roman" w:hAnsi="Times New Roman"/>
                <w:color w:val="000000"/>
                <w:sz w:val="20"/>
                <w:szCs w:val="20"/>
              </w:rPr>
              <w:t xml:space="preserve">1) Простыня 180х150 см защитная на стол представляет водоотталкивающее прочное покрытие из водоотталкивающего полиэтилена с центральной частью из водопоглощающего нетканого материала с впитывающей способностью более 100 % – 1 шт                                            2) Ангиопростыня 280х350 см с отверстием, с операционной пленкой, с прозрачным краем. Неоперативные части простыни изготовлены из трехслойного впитывающего нетканого полотна плотностью 55 г/м2. Сверхвпитывающая и водонепроницаемая оперативная часть изготовлена из впитывающего нетканого полотна плотностью 95 г/м2. Отверстие круглой формы, диаметром 10 см с операционной пленкой на отверстии. Прозрачный край изготовлен из пленки ПЭВД толщиной 70 мкм – 1 шт.                                                     3) Халат хирургический размер L длиной 140 см выполнен из нетканого полотна  типа вуденпалп плотностью 68 г/м2, с мягкими трикотажными 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w:t>
            </w:r>
            <w:r w:rsidRPr="001E1333">
              <w:rPr>
                <w:rFonts w:ascii="Times New Roman" w:hAnsi="Times New Roman"/>
                <w:color w:val="000000"/>
                <w:sz w:val="20"/>
                <w:szCs w:val="20"/>
              </w:rPr>
              <w:lastRenderedPageBreak/>
              <w:t xml:space="preserve">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                                     4) Халат хирургический размер ХL длиной 140 см выполнен из нетканого полотна  типа вуденпалп плотностью 68 г/м2, с мягкими трикотажными манжетами: удобный, «дышащий», водоотталкивающий, на завязках сзади. Обеспечивает максимальный комфорт при проведении стандартных и длительных операций за счет специального раскроя, не стесняющего движений во время проведения манипуляций. Халат сложен для асептического надевания без дополнительной помощи, с наличием фиксаторов завязок, предотвращающих расстерилизацию и упрощающих завязывание. Специальная система четырех завязок и дополнительного запахивания в области спины обеспечивает стерильность спины персонала. Застежка ворота регулируется лентой «липучкой» - 1 шт.                                     5) Чехол для аппарата 100х100 см, круглое, изготовленное из прозрачного ПЭВД толщиной 70 мкм, собранного на резинку. Покрытие обладает 2 положениями: расслабленным и растянутым. Резинка обеспечивает прикрепление покрытия к аппарату. Упакован в индивидуальную упаковку: полиэтиленовый пакет, обозначен стикером «100х100» – 1 шт.                                                                                            6) Чаша 60 мл,  градуированная, изготовленная из полипропилена, не содержит фталат, латекс и ПВХ. Цвет прозрачный - 2 шт.                             7) Чаша 250 мл, градуированная, изготовленная из полипропилена, не содержит фталат, латекс и ПВХ – 2 шт.                                                       8) Чаша 750 мл, для отходов, с абсорбентом, изготовлена из полистирола и вспененного полиуретана, не содержит латекс и ПВХ. Предназначена для безопасной утилизации жидкостей во время медицинских процедур – 1 шт.                                                                                   9) Губка с рукояткой для обработки операционного поля, изготовленная из полипропилена и пенополиуретановой губки – 1 шт.          10) Скальпель №11 состоит из ручки, съемного лезвия и кожуха. Ручка скальпеля изготовлена из акрилонитрилбутадиенстирол материала, имеет очертание захвата для пальца, чтобы обеспечить лучшую управляемость и манипуляции. Лезвие изготовлено из нержавеющей стали. Пластиковый кожух изготовлен из полиэтилена низкой плотности - 1 шт.                                                                     11) Шприц 5 мл инъекционный трехкомпонентный, соединение типа Luer, с иглой  - 1 шт.                                                                                    12) Шприц 5 мл инъекционный трехкомпонентный, соединение типа Luer Lock, с иглой - 1 шт.                                                                                  13) Шприц 10 мл инъекционный трехкомпонентный, соединение типа Luer, с иглой - 1 шт.                                                                                      14) Чехол для ручек операционных ламп одноразовый, изготовлен из полиэтилена, гибкий, не содержит фталат, латекс и ПВХ – 1 шт.                 15) Салфетка марлевая 10х10 см многослойная – 10 шт.                                                                                                                                              </w:t>
            </w:r>
            <w:r w:rsidRPr="001E1333">
              <w:rPr>
                <w:rFonts w:ascii="Times New Roman" w:hAnsi="Times New Roman"/>
                <w:color w:val="000000"/>
                <w:sz w:val="20"/>
                <w:szCs w:val="20"/>
              </w:rPr>
              <w:lastRenderedPageBreak/>
              <w:t>16) Салфетка марлевая 45х45 см с рентгено-контрастной пластиной, с петлей – 5 шт.                                                                                                                                  17) Клип-берет хирургический одноразовый, гофрированный, с двумя защипами, вдоль окружности приварена двухрядная резинка. Изготовлен без использования ниток (только сварные швы) из полипропиленового нетканого материала спанбонд. В сложенном виде представляет собой полоску - 2 шт.                                                                     18) Маска трехслойная на резинках, одноразовая. Изготовлена из двух слоев нетканого полотна типа SS (спанбонд) и одного слоя нетканого материала типа SMS, который содержит мельтблаун (фильтрующий элемент). Имеет гибкий носовой фиксатор в верхней части маски. По краям маски вставлены две круглые эластичные резинки для удобства фиксации на лице. Размер маски: 180х90 мм (± 5 мм) – 2 шт.                                                                                                                               19) Перчатки размером №8, хирургические неопудренные - 2 пары.                                                                                                                                                               20) Перчатки размером №6,5 хирургические неопудренные - 2 пары. Комплект упакован в единую стерильную упаковку. Простерилизован газовым методом (этиленоксидом).</w:t>
            </w:r>
          </w:p>
        </w:tc>
        <w:tc>
          <w:tcPr>
            <w:tcW w:w="970" w:type="pct"/>
            <w:tcBorders>
              <w:top w:val="single" w:sz="4" w:space="0" w:color="auto"/>
              <w:left w:val="single" w:sz="4" w:space="0" w:color="auto"/>
              <w:bottom w:val="single" w:sz="4" w:space="0" w:color="auto"/>
              <w:right w:val="single" w:sz="4" w:space="0" w:color="auto"/>
            </w:tcBorders>
            <w:shd w:val="clear" w:color="auto" w:fill="auto"/>
            <w:vAlign w:val="center"/>
          </w:tcPr>
          <w:p w:rsidR="0047083D" w:rsidRPr="001E1333" w:rsidRDefault="0047083D" w:rsidP="001E1333">
            <w:pPr>
              <w:spacing w:after="0" w:line="240" w:lineRule="auto"/>
              <w:rPr>
                <w:rFonts w:ascii="Times New Roman" w:hAnsi="Times New Roman"/>
                <w:color w:val="000000"/>
                <w:sz w:val="20"/>
                <w:szCs w:val="20"/>
              </w:rPr>
            </w:pPr>
            <w:r w:rsidRPr="001E1333">
              <w:rPr>
                <w:rFonts w:ascii="Times New Roman" w:hAnsi="Times New Roman"/>
                <w:color w:val="000000"/>
                <w:sz w:val="20"/>
                <w:szCs w:val="20"/>
              </w:rPr>
              <w:lastRenderedPageBreak/>
              <w:t>пп. 2) п.84 Правил (представления менее двух тендерных заявок).</w:t>
            </w:r>
          </w:p>
          <w:p w:rsidR="0047083D" w:rsidRPr="001E1333" w:rsidRDefault="0047083D" w:rsidP="001E1333">
            <w:pPr>
              <w:spacing w:after="0" w:line="240" w:lineRule="auto"/>
              <w:rPr>
                <w:rFonts w:ascii="Times New Roman" w:hAnsi="Times New Roman"/>
                <w:color w:val="000000"/>
                <w:sz w:val="20"/>
                <w:szCs w:val="20"/>
              </w:rPr>
            </w:pPr>
          </w:p>
        </w:tc>
      </w:tr>
    </w:tbl>
    <w:p w:rsidR="00FE5636" w:rsidRDefault="00FE5636" w:rsidP="008E0D8B">
      <w:pPr>
        <w:pStyle w:val="aa"/>
        <w:spacing w:before="0" w:beforeAutospacing="0" w:after="0" w:afterAutospacing="0"/>
        <w:ind w:right="0"/>
        <w:rPr>
          <w:rFonts w:eastAsia="Calibri"/>
          <w:color w:val="auto"/>
          <w:sz w:val="24"/>
          <w:szCs w:val="24"/>
          <w:lang w:eastAsia="en-US"/>
        </w:rPr>
      </w:pPr>
    </w:p>
    <w:p w:rsidR="007F1013" w:rsidRPr="00ED1A86" w:rsidRDefault="009E7C22" w:rsidP="008E0D8B">
      <w:pPr>
        <w:pStyle w:val="aa"/>
        <w:spacing w:before="0" w:beforeAutospacing="0" w:after="0" w:afterAutospacing="0"/>
        <w:ind w:right="0"/>
        <w:rPr>
          <w:sz w:val="24"/>
          <w:szCs w:val="24"/>
        </w:rPr>
      </w:pPr>
      <w:r w:rsidRPr="00ED1A86">
        <w:rPr>
          <w:rFonts w:eastAsia="Calibri"/>
          <w:color w:val="auto"/>
          <w:sz w:val="24"/>
          <w:szCs w:val="24"/>
          <w:lang w:eastAsia="en-US"/>
        </w:rPr>
        <w:t>За данное решение проголосовали:</w:t>
      </w:r>
      <w:r w:rsidR="006862C4" w:rsidRPr="00ED1A86">
        <w:rPr>
          <w:sz w:val="24"/>
          <w:szCs w:val="24"/>
        </w:rPr>
        <w:t xml:space="preserve">            </w:t>
      </w:r>
    </w:p>
    <w:p w:rsidR="007F1013" w:rsidRPr="00ED1A86" w:rsidRDefault="007F1013" w:rsidP="007F1013">
      <w:pPr>
        <w:pStyle w:val="aa"/>
        <w:spacing w:before="0" w:beforeAutospacing="0" w:after="0" w:afterAutospacing="0"/>
        <w:ind w:right="0"/>
        <w:rPr>
          <w:rFonts w:eastAsia="Calibri"/>
          <w:color w:val="auto"/>
          <w:sz w:val="24"/>
          <w:szCs w:val="24"/>
          <w:lang w:eastAsia="en-US"/>
        </w:rPr>
      </w:pPr>
      <w:r w:rsidRPr="00ED1A86">
        <w:rPr>
          <w:rFonts w:eastAsia="Calibri"/>
          <w:color w:val="auto"/>
          <w:sz w:val="24"/>
          <w:szCs w:val="24"/>
          <w:lang w:eastAsia="en-US"/>
        </w:rPr>
        <w:t>За данное решение проголосовали:</w:t>
      </w:r>
    </w:p>
    <w:p w:rsidR="007F1013" w:rsidRPr="00ED1A86" w:rsidRDefault="007F1013" w:rsidP="00E23784">
      <w:pPr>
        <w:ind w:hanging="142"/>
        <w:rPr>
          <w:rFonts w:ascii="Times New Roman" w:hAnsi="Times New Roman"/>
          <w:sz w:val="24"/>
          <w:szCs w:val="24"/>
        </w:rPr>
      </w:pPr>
      <w:r w:rsidRPr="00ED1A86">
        <w:rPr>
          <w:rFonts w:ascii="Times New Roman" w:hAnsi="Times New Roman"/>
          <w:sz w:val="24"/>
          <w:szCs w:val="24"/>
        </w:rPr>
        <w:t xml:space="preserve">ЗА – </w:t>
      </w:r>
      <w:r w:rsidR="00EF1938" w:rsidRPr="00ED1A86">
        <w:rPr>
          <w:rFonts w:ascii="Times New Roman" w:hAnsi="Times New Roman"/>
          <w:sz w:val="24"/>
          <w:szCs w:val="24"/>
        </w:rPr>
        <w:t>3</w:t>
      </w:r>
      <w:r w:rsidR="007B3E03" w:rsidRPr="00ED1A86">
        <w:rPr>
          <w:rFonts w:ascii="Times New Roman" w:hAnsi="Times New Roman"/>
          <w:sz w:val="24"/>
          <w:szCs w:val="24"/>
        </w:rPr>
        <w:t xml:space="preserve"> </w:t>
      </w:r>
      <w:r w:rsidRPr="00ED1A86">
        <w:rPr>
          <w:rFonts w:ascii="Times New Roman" w:hAnsi="Times New Roman"/>
          <w:sz w:val="24"/>
          <w:szCs w:val="24"/>
        </w:rPr>
        <w:t>(</w:t>
      </w:r>
      <w:r w:rsidR="00EF1938" w:rsidRPr="00ED1A86">
        <w:rPr>
          <w:rFonts w:ascii="Times New Roman" w:hAnsi="Times New Roman"/>
          <w:sz w:val="24"/>
          <w:szCs w:val="24"/>
        </w:rPr>
        <w:t>три</w:t>
      </w:r>
      <w:r w:rsidRPr="00ED1A86">
        <w:rPr>
          <w:rFonts w:ascii="Times New Roman" w:hAnsi="Times New Roman"/>
          <w:sz w:val="24"/>
          <w:szCs w:val="24"/>
        </w:rPr>
        <w:t>) голоса (</w:t>
      </w:r>
      <w:r w:rsidR="007B5770" w:rsidRPr="00ED1A86">
        <w:rPr>
          <w:rFonts w:ascii="Times New Roman" w:hAnsi="Times New Roman"/>
          <w:sz w:val="24"/>
          <w:szCs w:val="24"/>
        </w:rPr>
        <w:t>Манжуова Л.Н.</w:t>
      </w:r>
      <w:r w:rsidR="009A2FFA" w:rsidRPr="00ED1A86">
        <w:rPr>
          <w:rFonts w:ascii="Times New Roman" w:hAnsi="Times New Roman"/>
          <w:sz w:val="24"/>
          <w:szCs w:val="24"/>
        </w:rPr>
        <w:t xml:space="preserve">, </w:t>
      </w:r>
      <w:r w:rsidR="00920D15" w:rsidRPr="00ED1A86">
        <w:rPr>
          <w:rFonts w:ascii="Times New Roman" w:hAnsi="Times New Roman"/>
          <w:sz w:val="24"/>
          <w:szCs w:val="24"/>
        </w:rPr>
        <w:t>Хаиров К.Э.</w:t>
      </w:r>
      <w:r w:rsidRPr="00ED1A86">
        <w:rPr>
          <w:rFonts w:ascii="Times New Roman" w:hAnsi="Times New Roman"/>
          <w:sz w:val="24"/>
          <w:szCs w:val="24"/>
        </w:rPr>
        <w:t xml:space="preserve">,  </w:t>
      </w:r>
      <w:r w:rsidR="00855123" w:rsidRPr="00ED1A86">
        <w:rPr>
          <w:rFonts w:ascii="Times New Roman" w:hAnsi="Times New Roman"/>
          <w:sz w:val="24"/>
          <w:szCs w:val="24"/>
        </w:rPr>
        <w:t>Кудабаева Н</w:t>
      </w:r>
      <w:r w:rsidRPr="00ED1A86">
        <w:rPr>
          <w:rFonts w:ascii="Times New Roman" w:hAnsi="Times New Roman"/>
          <w:sz w:val="24"/>
          <w:szCs w:val="24"/>
        </w:rPr>
        <w:t>.</w:t>
      </w:r>
      <w:r w:rsidR="00855123" w:rsidRPr="00ED1A86">
        <w:rPr>
          <w:rFonts w:ascii="Times New Roman" w:hAnsi="Times New Roman"/>
          <w:sz w:val="24"/>
          <w:szCs w:val="24"/>
        </w:rPr>
        <w:t>Ж.</w:t>
      </w:r>
      <w:r w:rsidRPr="00ED1A86">
        <w:rPr>
          <w:rFonts w:ascii="Times New Roman" w:hAnsi="Times New Roman"/>
          <w:sz w:val="24"/>
          <w:szCs w:val="24"/>
        </w:rPr>
        <w:t xml:space="preserve">) </w:t>
      </w:r>
    </w:p>
    <w:p w:rsidR="009E7C22" w:rsidRPr="00ED1A86" w:rsidRDefault="007F1013" w:rsidP="008E0D8B">
      <w:pPr>
        <w:rPr>
          <w:rFonts w:ascii="Times New Roman" w:hAnsi="Times New Roman"/>
          <w:sz w:val="24"/>
          <w:szCs w:val="24"/>
        </w:rPr>
      </w:pPr>
      <w:r w:rsidRPr="00ED1A86">
        <w:rPr>
          <w:rFonts w:ascii="Times New Roman" w:hAnsi="Times New Roman"/>
          <w:sz w:val="24"/>
          <w:szCs w:val="24"/>
        </w:rPr>
        <w:t>ПРОТИВ – 0  голосов.</w:t>
      </w:r>
      <w:r w:rsidR="006862C4" w:rsidRPr="00ED1A86">
        <w:rPr>
          <w:rFonts w:ascii="Times New Roman" w:hAnsi="Times New Roman"/>
          <w:sz w:val="24"/>
          <w:szCs w:val="24"/>
        </w:rPr>
        <w:t xml:space="preserve">                                                                                                                                                                                                                                                                                                                                                                                                                                                                                                                                                                                                                                                                                                                                                                                                                                                                                                                                                                                                                                                                                                                                                                                                                                                                                                                                                                                                                                                                                                                                                                                                                                                                                                                                                                                                                                                                                                                                                                                                                                                                                                                                                                                                                                                                                                                                                                                                                                                                                                                                                                                                                                                                                                                                                                                                                                                                                                                                                                                                                                                                                                                                                                                                                                                                                                                                                                                                                                                                                                                                                                                                                                                                                                                                                                                                                                                                                                                                                                                                                                                                                                                                                                                                                                                                                                                                                                                                                                                                                                                                                                                                                                                                                                                                                                                           </w:t>
      </w:r>
    </w:p>
    <w:p w:rsidR="0087529D" w:rsidRPr="00ED1A86" w:rsidRDefault="009E7C22" w:rsidP="00A746D9">
      <w:pPr>
        <w:spacing w:after="0" w:line="240" w:lineRule="auto"/>
        <w:jc w:val="thaiDistribute"/>
        <w:rPr>
          <w:rFonts w:ascii="Times New Roman" w:hAnsi="Times New Roman"/>
          <w:b/>
          <w:sz w:val="24"/>
          <w:szCs w:val="24"/>
          <w:lang w:val="kk-KZ"/>
        </w:rPr>
      </w:pPr>
      <w:r w:rsidRPr="00ED1A86">
        <w:rPr>
          <w:rFonts w:ascii="Times New Roman" w:hAnsi="Times New Roman"/>
          <w:b/>
          <w:sz w:val="24"/>
          <w:szCs w:val="24"/>
        </w:rPr>
        <w:t>Председател</w:t>
      </w:r>
      <w:r w:rsidR="009A2FFA" w:rsidRPr="00ED1A86">
        <w:rPr>
          <w:rFonts w:ascii="Times New Roman" w:hAnsi="Times New Roman"/>
          <w:b/>
          <w:sz w:val="24"/>
          <w:szCs w:val="24"/>
        </w:rPr>
        <w:t>ь</w:t>
      </w:r>
      <w:r w:rsidRPr="00ED1A86">
        <w:rPr>
          <w:rFonts w:ascii="Times New Roman" w:hAnsi="Times New Roman"/>
          <w:b/>
          <w:sz w:val="24"/>
          <w:szCs w:val="24"/>
        </w:rPr>
        <w:t xml:space="preserve"> комиссии </w:t>
      </w:r>
      <w:r w:rsidRPr="00ED1A86">
        <w:rPr>
          <w:rFonts w:ascii="Times New Roman" w:hAnsi="Times New Roman"/>
          <w:b/>
          <w:sz w:val="24"/>
          <w:szCs w:val="24"/>
        </w:rPr>
        <w:tab/>
      </w:r>
      <w:r w:rsidRPr="00ED1A86">
        <w:rPr>
          <w:rFonts w:ascii="Times New Roman" w:hAnsi="Times New Roman"/>
          <w:b/>
          <w:sz w:val="24"/>
          <w:szCs w:val="24"/>
        </w:rPr>
        <w:tab/>
      </w:r>
      <w:r w:rsidRPr="00ED1A86">
        <w:rPr>
          <w:rFonts w:ascii="Times New Roman" w:hAnsi="Times New Roman"/>
          <w:b/>
          <w:sz w:val="24"/>
          <w:szCs w:val="24"/>
        </w:rPr>
        <w:tab/>
      </w:r>
      <w:r w:rsidR="00FD75AB" w:rsidRPr="00ED1A86">
        <w:rPr>
          <w:rFonts w:ascii="Times New Roman" w:hAnsi="Times New Roman"/>
          <w:b/>
          <w:sz w:val="24"/>
          <w:szCs w:val="24"/>
        </w:rPr>
        <w:t xml:space="preserve">    </w:t>
      </w:r>
      <w:r w:rsidR="00792BBD" w:rsidRPr="00ED1A86">
        <w:rPr>
          <w:rFonts w:ascii="Times New Roman" w:hAnsi="Times New Roman"/>
          <w:b/>
          <w:sz w:val="24"/>
          <w:szCs w:val="24"/>
        </w:rPr>
        <w:tab/>
      </w:r>
      <w:r w:rsidR="007B5770" w:rsidRPr="00ED1A86">
        <w:rPr>
          <w:rFonts w:ascii="Times New Roman" w:hAnsi="Times New Roman"/>
          <w:b/>
          <w:sz w:val="24"/>
          <w:szCs w:val="24"/>
          <w:lang w:val="kk-KZ"/>
        </w:rPr>
        <w:t>Манжуова Л.Н</w:t>
      </w:r>
      <w:r w:rsidR="00792BBD" w:rsidRPr="00ED1A86">
        <w:rPr>
          <w:rFonts w:ascii="Times New Roman" w:hAnsi="Times New Roman"/>
          <w:b/>
          <w:sz w:val="24"/>
          <w:szCs w:val="24"/>
          <w:lang w:val="kk-KZ"/>
        </w:rPr>
        <w:t>.</w:t>
      </w:r>
      <w:r w:rsidR="00792BBD" w:rsidRPr="00ED1A86">
        <w:rPr>
          <w:rFonts w:ascii="Times New Roman" w:hAnsi="Times New Roman"/>
          <w:b/>
          <w:sz w:val="24"/>
          <w:szCs w:val="24"/>
          <w:lang w:val="kk-KZ"/>
        </w:rPr>
        <w:tab/>
      </w:r>
      <w:r w:rsidR="007B5770" w:rsidRPr="00ED1A86">
        <w:rPr>
          <w:rFonts w:ascii="Times New Roman" w:hAnsi="Times New Roman"/>
          <w:b/>
          <w:sz w:val="24"/>
          <w:szCs w:val="24"/>
          <w:lang w:val="kk-KZ"/>
        </w:rPr>
        <w:t xml:space="preserve">   </w:t>
      </w:r>
      <w:r w:rsidR="00CB3545" w:rsidRPr="00ED1A86">
        <w:rPr>
          <w:rFonts w:ascii="Times New Roman" w:hAnsi="Times New Roman"/>
          <w:b/>
          <w:sz w:val="24"/>
          <w:szCs w:val="24"/>
        </w:rPr>
        <w:t>____</w:t>
      </w:r>
      <w:r w:rsidR="00924EAC" w:rsidRPr="00ED1A86">
        <w:rPr>
          <w:rFonts w:ascii="Times New Roman" w:hAnsi="Times New Roman"/>
          <w:sz w:val="24"/>
          <w:szCs w:val="24"/>
          <w:u w:val="single"/>
        </w:rPr>
        <w:t>___________</w:t>
      </w:r>
      <w:r w:rsidRPr="00ED1A86">
        <w:rPr>
          <w:rFonts w:ascii="Times New Roman" w:hAnsi="Times New Roman"/>
          <w:b/>
          <w:sz w:val="24"/>
          <w:szCs w:val="24"/>
        </w:rPr>
        <w:t>_</w:t>
      </w:r>
      <w:r w:rsidR="00EF1938" w:rsidRPr="00ED1A86">
        <w:rPr>
          <w:rFonts w:ascii="Times New Roman" w:hAnsi="Times New Roman"/>
          <w:b/>
          <w:sz w:val="24"/>
          <w:szCs w:val="24"/>
        </w:rPr>
        <w:t xml:space="preserve">   </w:t>
      </w:r>
    </w:p>
    <w:p w:rsidR="002814D6" w:rsidRPr="00ED1A86" w:rsidRDefault="002814D6" w:rsidP="00A746D9">
      <w:pPr>
        <w:spacing w:after="0" w:line="240" w:lineRule="auto"/>
        <w:jc w:val="thaiDistribute"/>
        <w:rPr>
          <w:rFonts w:ascii="Times New Roman" w:hAnsi="Times New Roman"/>
          <w:b/>
          <w:sz w:val="24"/>
          <w:szCs w:val="24"/>
        </w:rPr>
      </w:pPr>
    </w:p>
    <w:p w:rsidR="009E7C22" w:rsidRPr="00ED1A86" w:rsidRDefault="000174CA" w:rsidP="007B5770">
      <w:pPr>
        <w:spacing w:after="0" w:line="240" w:lineRule="auto"/>
        <w:jc w:val="thaiDistribute"/>
        <w:rPr>
          <w:rFonts w:ascii="Times New Roman" w:hAnsi="Times New Roman"/>
          <w:i/>
          <w:sz w:val="24"/>
          <w:szCs w:val="24"/>
          <w:lang w:val="kk-KZ"/>
        </w:rPr>
      </w:pPr>
      <w:r w:rsidRPr="00ED1A86">
        <w:rPr>
          <w:rFonts w:ascii="Times New Roman" w:hAnsi="Times New Roman"/>
          <w:b/>
          <w:sz w:val="24"/>
          <w:szCs w:val="24"/>
        </w:rPr>
        <w:t>З</w:t>
      </w:r>
      <w:r w:rsidR="009E7C22" w:rsidRPr="00ED1A86">
        <w:rPr>
          <w:rFonts w:ascii="Times New Roman" w:hAnsi="Times New Roman"/>
          <w:b/>
          <w:sz w:val="24"/>
          <w:szCs w:val="24"/>
        </w:rPr>
        <w:t>аместитель председателя комиссии</w:t>
      </w:r>
      <w:r w:rsidR="009E7C22" w:rsidRPr="00ED1A86">
        <w:rPr>
          <w:rFonts w:ascii="Times New Roman" w:hAnsi="Times New Roman"/>
          <w:b/>
          <w:sz w:val="24"/>
          <w:szCs w:val="24"/>
        </w:rPr>
        <w:tab/>
      </w:r>
      <w:r w:rsidR="00FD75AB" w:rsidRPr="00ED1A86">
        <w:rPr>
          <w:rFonts w:ascii="Times New Roman" w:hAnsi="Times New Roman"/>
          <w:b/>
          <w:sz w:val="24"/>
          <w:szCs w:val="24"/>
        </w:rPr>
        <w:t xml:space="preserve">     </w:t>
      </w:r>
      <w:r w:rsidR="00792BBD" w:rsidRPr="00ED1A86">
        <w:rPr>
          <w:rFonts w:ascii="Times New Roman" w:hAnsi="Times New Roman"/>
          <w:b/>
          <w:sz w:val="24"/>
          <w:szCs w:val="24"/>
        </w:rPr>
        <w:tab/>
      </w:r>
      <w:r w:rsidR="00E93761" w:rsidRPr="00ED1A86">
        <w:rPr>
          <w:rFonts w:ascii="Times New Roman" w:hAnsi="Times New Roman"/>
          <w:b/>
          <w:sz w:val="24"/>
          <w:szCs w:val="24"/>
          <w:lang w:val="kk-KZ"/>
        </w:rPr>
        <w:t>Хаиров К.Э.</w:t>
      </w:r>
      <w:r w:rsidR="00792BBD" w:rsidRPr="00ED1A86">
        <w:rPr>
          <w:rFonts w:ascii="Times New Roman" w:hAnsi="Times New Roman"/>
          <w:b/>
          <w:sz w:val="24"/>
          <w:szCs w:val="24"/>
          <w:lang w:val="kk-KZ"/>
        </w:rPr>
        <w:tab/>
      </w:r>
      <w:r w:rsidR="007B5770" w:rsidRPr="00ED1A86">
        <w:rPr>
          <w:rFonts w:ascii="Times New Roman" w:hAnsi="Times New Roman"/>
          <w:b/>
          <w:sz w:val="24"/>
          <w:szCs w:val="24"/>
          <w:lang w:val="kk-KZ"/>
        </w:rPr>
        <w:t xml:space="preserve"> </w:t>
      </w:r>
      <w:r w:rsidR="00E93761" w:rsidRPr="00ED1A86">
        <w:rPr>
          <w:rFonts w:ascii="Times New Roman" w:hAnsi="Times New Roman"/>
          <w:b/>
          <w:sz w:val="24"/>
          <w:szCs w:val="24"/>
          <w:lang w:val="kk-KZ"/>
        </w:rPr>
        <w:t xml:space="preserve">            </w:t>
      </w:r>
      <w:r w:rsidR="007B5770" w:rsidRPr="00ED1A86">
        <w:rPr>
          <w:rFonts w:ascii="Times New Roman" w:hAnsi="Times New Roman"/>
          <w:b/>
          <w:sz w:val="24"/>
          <w:szCs w:val="24"/>
          <w:lang w:val="kk-KZ"/>
        </w:rPr>
        <w:t xml:space="preserve">  ___</w:t>
      </w:r>
      <w:r w:rsidR="009E7C22" w:rsidRPr="00ED1A86">
        <w:rPr>
          <w:rFonts w:ascii="Times New Roman" w:hAnsi="Times New Roman"/>
          <w:i/>
          <w:sz w:val="24"/>
          <w:szCs w:val="24"/>
          <w:lang w:val="kk-KZ"/>
        </w:rPr>
        <w:t>__</w:t>
      </w:r>
      <w:r w:rsidR="00792BBD" w:rsidRPr="00ED1A86">
        <w:rPr>
          <w:rFonts w:ascii="Times New Roman" w:hAnsi="Times New Roman"/>
          <w:i/>
          <w:sz w:val="24"/>
          <w:szCs w:val="24"/>
          <w:lang w:val="kk-KZ"/>
        </w:rPr>
        <w:t>_</w:t>
      </w:r>
      <w:r w:rsidR="0079026A" w:rsidRPr="00ED1A86">
        <w:rPr>
          <w:rFonts w:ascii="Times New Roman" w:hAnsi="Times New Roman"/>
          <w:i/>
          <w:sz w:val="24"/>
          <w:szCs w:val="24"/>
          <w:lang w:val="kk-KZ"/>
        </w:rPr>
        <w:t>___</w:t>
      </w:r>
      <w:r w:rsidR="0077654A" w:rsidRPr="00ED1A86">
        <w:rPr>
          <w:rFonts w:ascii="Times New Roman" w:hAnsi="Times New Roman"/>
          <w:i/>
          <w:sz w:val="24"/>
          <w:szCs w:val="24"/>
          <w:lang w:val="kk-KZ"/>
        </w:rPr>
        <w:t>_</w:t>
      </w:r>
      <w:r w:rsidR="0079026A" w:rsidRPr="00ED1A86">
        <w:rPr>
          <w:rFonts w:ascii="Times New Roman" w:hAnsi="Times New Roman"/>
          <w:i/>
          <w:sz w:val="24"/>
          <w:szCs w:val="24"/>
          <w:lang w:val="kk-KZ"/>
        </w:rPr>
        <w:t>____</w:t>
      </w:r>
      <w:r w:rsidR="009E7C22" w:rsidRPr="00ED1A86">
        <w:rPr>
          <w:rFonts w:ascii="Times New Roman" w:hAnsi="Times New Roman"/>
          <w:i/>
          <w:sz w:val="24"/>
          <w:szCs w:val="24"/>
          <w:lang w:val="kk-KZ"/>
        </w:rPr>
        <w:t>__</w:t>
      </w:r>
    </w:p>
    <w:p w:rsidR="007B5770" w:rsidRPr="00ED1A86" w:rsidRDefault="007B5770" w:rsidP="007B5770">
      <w:pPr>
        <w:spacing w:after="0" w:line="240" w:lineRule="auto"/>
        <w:jc w:val="thaiDistribute"/>
        <w:rPr>
          <w:rFonts w:ascii="Times New Roman" w:hAnsi="Times New Roman"/>
          <w:b/>
          <w:sz w:val="24"/>
          <w:szCs w:val="24"/>
          <w:lang w:val="kk-KZ"/>
        </w:rPr>
      </w:pPr>
      <w:r w:rsidRPr="00ED1A86">
        <w:rPr>
          <w:rFonts w:ascii="Times New Roman" w:hAnsi="Times New Roman"/>
          <w:b/>
          <w:sz w:val="24"/>
          <w:szCs w:val="24"/>
          <w:lang w:val="kk-KZ"/>
        </w:rPr>
        <w:t xml:space="preserve"> </w:t>
      </w:r>
    </w:p>
    <w:p w:rsidR="009E7C22" w:rsidRPr="00ED1A86" w:rsidRDefault="009E7C22" w:rsidP="00ED720C">
      <w:pPr>
        <w:spacing w:after="0" w:line="240" w:lineRule="auto"/>
        <w:jc w:val="thaiDistribute"/>
        <w:rPr>
          <w:rFonts w:ascii="Times New Roman" w:hAnsi="Times New Roman"/>
          <w:b/>
          <w:sz w:val="24"/>
          <w:szCs w:val="24"/>
        </w:rPr>
      </w:pPr>
      <w:r w:rsidRPr="00ED1A86">
        <w:rPr>
          <w:rFonts w:ascii="Times New Roman" w:hAnsi="Times New Roman"/>
          <w:b/>
          <w:sz w:val="24"/>
          <w:szCs w:val="24"/>
        </w:rPr>
        <w:t xml:space="preserve">Члены комиссии:                                            </w:t>
      </w:r>
      <w:r w:rsidR="00792BBD" w:rsidRPr="00ED1A86">
        <w:rPr>
          <w:rFonts w:ascii="Times New Roman" w:hAnsi="Times New Roman"/>
          <w:b/>
          <w:sz w:val="24"/>
          <w:szCs w:val="24"/>
        </w:rPr>
        <w:tab/>
      </w:r>
      <w:r w:rsidR="00855123" w:rsidRPr="00ED1A86">
        <w:rPr>
          <w:rFonts w:ascii="Times New Roman" w:hAnsi="Times New Roman"/>
          <w:b/>
          <w:sz w:val="24"/>
          <w:szCs w:val="24"/>
        </w:rPr>
        <w:t>Кудабаева Н.Ж.</w:t>
      </w:r>
      <w:r w:rsidR="00792BBD" w:rsidRPr="00ED1A86">
        <w:rPr>
          <w:rFonts w:ascii="Times New Roman" w:hAnsi="Times New Roman"/>
          <w:b/>
          <w:sz w:val="24"/>
          <w:szCs w:val="24"/>
        </w:rPr>
        <w:tab/>
      </w:r>
      <w:r w:rsidR="007B5770" w:rsidRPr="00ED1A86">
        <w:rPr>
          <w:rFonts w:ascii="Times New Roman" w:hAnsi="Times New Roman"/>
          <w:b/>
          <w:sz w:val="24"/>
          <w:szCs w:val="24"/>
        </w:rPr>
        <w:t xml:space="preserve">   </w:t>
      </w:r>
      <w:r w:rsidRPr="00ED1A86">
        <w:rPr>
          <w:rFonts w:ascii="Times New Roman" w:hAnsi="Times New Roman"/>
          <w:b/>
          <w:sz w:val="24"/>
          <w:szCs w:val="24"/>
        </w:rPr>
        <w:t>_</w:t>
      </w:r>
      <w:r w:rsidR="00792BBD" w:rsidRPr="00ED1A86">
        <w:rPr>
          <w:rFonts w:ascii="Times New Roman" w:hAnsi="Times New Roman"/>
          <w:b/>
          <w:sz w:val="24"/>
          <w:szCs w:val="24"/>
        </w:rPr>
        <w:t>__</w:t>
      </w:r>
      <w:r w:rsidRPr="00ED1A86">
        <w:rPr>
          <w:rFonts w:ascii="Times New Roman" w:hAnsi="Times New Roman"/>
          <w:b/>
          <w:sz w:val="24"/>
          <w:szCs w:val="24"/>
        </w:rPr>
        <w:t>_____________</w:t>
      </w:r>
    </w:p>
    <w:p w:rsidR="00816AF4" w:rsidRPr="00ED1A86" w:rsidRDefault="00816AF4" w:rsidP="00ED720C">
      <w:pPr>
        <w:spacing w:after="0" w:line="240" w:lineRule="auto"/>
        <w:jc w:val="thaiDistribute"/>
        <w:rPr>
          <w:rFonts w:ascii="Times New Roman" w:hAnsi="Times New Roman"/>
          <w:b/>
          <w:sz w:val="24"/>
          <w:szCs w:val="24"/>
        </w:rPr>
      </w:pPr>
    </w:p>
    <w:p w:rsidR="009E7C22" w:rsidRPr="00ED1A86" w:rsidRDefault="009E7C22" w:rsidP="001613D9">
      <w:pPr>
        <w:spacing w:after="0" w:line="240" w:lineRule="auto"/>
        <w:jc w:val="both"/>
        <w:rPr>
          <w:rFonts w:ascii="Times New Roman" w:hAnsi="Times New Roman"/>
          <w:color w:val="000000"/>
          <w:sz w:val="24"/>
          <w:szCs w:val="24"/>
        </w:rPr>
      </w:pPr>
      <w:r w:rsidRPr="00ED1A86">
        <w:rPr>
          <w:rFonts w:ascii="Times New Roman" w:hAnsi="Times New Roman"/>
          <w:b/>
          <w:sz w:val="24"/>
          <w:szCs w:val="24"/>
        </w:rPr>
        <w:t xml:space="preserve">Секретарь комиссии     </w:t>
      </w:r>
      <w:r w:rsidR="00FD75AB" w:rsidRPr="00ED1A86">
        <w:rPr>
          <w:rFonts w:ascii="Times New Roman" w:hAnsi="Times New Roman"/>
          <w:b/>
          <w:sz w:val="24"/>
          <w:szCs w:val="24"/>
        </w:rPr>
        <w:t xml:space="preserve">                                </w:t>
      </w:r>
      <w:r w:rsidR="00792BBD" w:rsidRPr="00ED1A86">
        <w:rPr>
          <w:rFonts w:ascii="Times New Roman" w:hAnsi="Times New Roman"/>
          <w:b/>
          <w:sz w:val="24"/>
          <w:szCs w:val="24"/>
        </w:rPr>
        <w:tab/>
      </w:r>
      <w:r w:rsidR="001C285A" w:rsidRPr="00ED1A86">
        <w:rPr>
          <w:rFonts w:ascii="Times New Roman" w:hAnsi="Times New Roman"/>
          <w:b/>
          <w:sz w:val="24"/>
          <w:szCs w:val="24"/>
        </w:rPr>
        <w:t>Сарсенова Г.М.</w:t>
      </w:r>
      <w:r w:rsidR="001C285A" w:rsidRPr="00ED1A86">
        <w:rPr>
          <w:rFonts w:ascii="Times New Roman" w:hAnsi="Times New Roman"/>
          <w:b/>
          <w:sz w:val="24"/>
          <w:szCs w:val="24"/>
        </w:rPr>
        <w:tab/>
      </w:r>
      <w:r w:rsidR="00792BBD" w:rsidRPr="00ED1A86">
        <w:rPr>
          <w:rFonts w:ascii="Times New Roman" w:hAnsi="Times New Roman"/>
          <w:b/>
          <w:sz w:val="24"/>
          <w:szCs w:val="24"/>
        </w:rPr>
        <w:t xml:space="preserve"> </w:t>
      </w:r>
      <w:r w:rsidR="008E0D8B" w:rsidRPr="00ED1A86">
        <w:rPr>
          <w:rFonts w:ascii="Times New Roman" w:hAnsi="Times New Roman"/>
          <w:b/>
          <w:sz w:val="24"/>
          <w:szCs w:val="24"/>
        </w:rPr>
        <w:t xml:space="preserve"> </w:t>
      </w:r>
      <w:r w:rsidR="007B5770" w:rsidRPr="00ED1A86">
        <w:rPr>
          <w:rFonts w:ascii="Times New Roman" w:hAnsi="Times New Roman"/>
          <w:b/>
          <w:sz w:val="24"/>
          <w:szCs w:val="24"/>
        </w:rPr>
        <w:t xml:space="preserve"> </w:t>
      </w:r>
      <w:r w:rsidR="00792BBD" w:rsidRPr="00ED1A86">
        <w:rPr>
          <w:rFonts w:ascii="Times New Roman" w:hAnsi="Times New Roman"/>
          <w:b/>
          <w:sz w:val="24"/>
          <w:szCs w:val="24"/>
        </w:rPr>
        <w:t>__</w:t>
      </w:r>
      <w:r w:rsidRPr="00ED1A86">
        <w:rPr>
          <w:rFonts w:ascii="Times New Roman" w:hAnsi="Times New Roman"/>
          <w:b/>
          <w:sz w:val="24"/>
          <w:szCs w:val="24"/>
        </w:rPr>
        <w:t>_____________</w:t>
      </w:r>
      <w:r w:rsidR="007B5770" w:rsidRPr="00ED1A86">
        <w:rPr>
          <w:rFonts w:ascii="Times New Roman" w:hAnsi="Times New Roman"/>
          <w:b/>
          <w:sz w:val="24"/>
          <w:szCs w:val="24"/>
        </w:rPr>
        <w:t>_</w:t>
      </w:r>
    </w:p>
    <w:sectPr w:rsidR="009E7C22" w:rsidRPr="00ED1A86" w:rsidSect="00CE0CB0">
      <w:footerReference w:type="default" r:id="rId9"/>
      <w:pgSz w:w="11906" w:h="16838"/>
      <w:pgMar w:top="720" w:right="567" w:bottom="142" w:left="1418"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551D" w:rsidRDefault="00EE551D">
      <w:r>
        <w:separator/>
      </w:r>
    </w:p>
  </w:endnote>
  <w:endnote w:type="continuationSeparator" w:id="0">
    <w:p w:rsidR="00EE551D" w:rsidRDefault="00EE55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Arial Unicode MS">
    <w:panose1 w:val="020B0604020202020204"/>
    <w:charset w:val="00"/>
    <w:family w:val="roman"/>
    <w:notTrueType/>
    <w:pitch w:val="variable"/>
    <w:sig w:usb0="00000003" w:usb1="00000000" w:usb2="00000000" w:usb3="00000000" w:csb0="00000001" w:csb1="00000000"/>
  </w:font>
  <w:font w:name="Segoe UI">
    <w:panose1 w:val="020B0502040204020203"/>
    <w:charset w:val="CC"/>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916E6" w:rsidRDefault="00D3526B">
    <w:pPr>
      <w:pStyle w:val="a7"/>
      <w:jc w:val="center"/>
    </w:pPr>
    <w:r>
      <w:fldChar w:fldCharType="begin"/>
    </w:r>
    <w:r w:rsidR="003916E6">
      <w:instrText xml:space="preserve"> PAGE   \* MERGEFORMAT </w:instrText>
    </w:r>
    <w:r>
      <w:fldChar w:fldCharType="separate"/>
    </w:r>
    <w:r w:rsidR="00AC660E">
      <w:rPr>
        <w:noProof/>
      </w:rPr>
      <w:t>9</w:t>
    </w:r>
    <w:r>
      <w:rPr>
        <w:noProof/>
      </w:rPr>
      <w:fldChar w:fldCharType="end"/>
    </w:r>
  </w:p>
  <w:p w:rsidR="003916E6" w:rsidRDefault="003916E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551D" w:rsidRDefault="00EE551D">
      <w:r>
        <w:separator/>
      </w:r>
    </w:p>
  </w:footnote>
  <w:footnote w:type="continuationSeparator" w:id="0">
    <w:p w:rsidR="00EE551D" w:rsidRDefault="00EE551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242471"/>
    <w:multiLevelType w:val="hybridMultilevel"/>
    <w:tmpl w:val="C1BE373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0671DA8"/>
    <w:multiLevelType w:val="hybridMultilevel"/>
    <w:tmpl w:val="89D409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220A0D3E"/>
    <w:multiLevelType w:val="hybridMultilevel"/>
    <w:tmpl w:val="89D409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4087F9A"/>
    <w:multiLevelType w:val="hybridMultilevel"/>
    <w:tmpl w:val="0DA48EE4"/>
    <w:lvl w:ilvl="0" w:tplc="80CA3404">
      <w:start w:val="5"/>
      <w:numFmt w:val="bullet"/>
      <w:lvlText w:val="-"/>
      <w:lvlJc w:val="left"/>
      <w:pPr>
        <w:ind w:left="1065" w:hanging="360"/>
      </w:pPr>
      <w:rPr>
        <w:rFonts w:ascii="Times New Roman" w:eastAsia="Calibri" w:hAnsi="Times New Roman" w:cs="Times New Roman" w:hint="default"/>
        <w:b/>
        <w:color w:val="000000"/>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4">
    <w:nsid w:val="248E070F"/>
    <w:multiLevelType w:val="hybridMultilevel"/>
    <w:tmpl w:val="AEC8C25A"/>
    <w:lvl w:ilvl="0" w:tplc="8DFEDF74">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2B0D4DD2"/>
    <w:multiLevelType w:val="hybridMultilevel"/>
    <w:tmpl w:val="31BC76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C420B0B"/>
    <w:multiLevelType w:val="hybridMultilevel"/>
    <w:tmpl w:val="89D40948"/>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BE7C03"/>
    <w:multiLevelType w:val="hybridMultilevel"/>
    <w:tmpl w:val="01AECB78"/>
    <w:lvl w:ilvl="0" w:tplc="A2E8442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8">
    <w:nsid w:val="2FA92ED6"/>
    <w:multiLevelType w:val="hybridMultilevel"/>
    <w:tmpl w:val="813EB3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08865AB"/>
    <w:multiLevelType w:val="hybridMultilevel"/>
    <w:tmpl w:val="F4CCEF9E"/>
    <w:lvl w:ilvl="0" w:tplc="DE9CB436">
      <w:start w:val="6"/>
      <w:numFmt w:val="bullet"/>
      <w:lvlText w:val="-"/>
      <w:lvlJc w:val="left"/>
      <w:pPr>
        <w:ind w:left="1068" w:hanging="360"/>
      </w:pPr>
      <w:rPr>
        <w:rFonts w:ascii="Times New Roman" w:eastAsia="Times New Roman"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0">
    <w:nsid w:val="4A7A785F"/>
    <w:multiLevelType w:val="hybridMultilevel"/>
    <w:tmpl w:val="25A2440E"/>
    <w:lvl w:ilvl="0" w:tplc="B69640E6">
      <w:start w:val="26"/>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11">
    <w:nsid w:val="55461740"/>
    <w:multiLevelType w:val="hybridMultilevel"/>
    <w:tmpl w:val="60307A9A"/>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07D66B4"/>
    <w:multiLevelType w:val="hybridMultilevel"/>
    <w:tmpl w:val="DAE2D0FE"/>
    <w:lvl w:ilvl="0" w:tplc="56AEB824">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6ACC59F8"/>
    <w:multiLevelType w:val="hybridMultilevel"/>
    <w:tmpl w:val="C69E3004"/>
    <w:lvl w:ilvl="0" w:tplc="BD68DE4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nsid w:val="6E25566E"/>
    <w:multiLevelType w:val="hybridMultilevel"/>
    <w:tmpl w:val="C69E3004"/>
    <w:lvl w:ilvl="0" w:tplc="BD68DE46">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6E2B345D"/>
    <w:multiLevelType w:val="hybridMultilevel"/>
    <w:tmpl w:val="7CFEB15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1290CED"/>
    <w:multiLevelType w:val="hybridMultilevel"/>
    <w:tmpl w:val="2B8CFF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4A24608"/>
    <w:multiLevelType w:val="hybridMultilevel"/>
    <w:tmpl w:val="2024467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69A56A6"/>
    <w:multiLevelType w:val="hybridMultilevel"/>
    <w:tmpl w:val="6A66638A"/>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79877DCC"/>
    <w:multiLevelType w:val="hybridMultilevel"/>
    <w:tmpl w:val="F3F80A7A"/>
    <w:lvl w:ilvl="0" w:tplc="5C2A3E42">
      <w:start w:val="5"/>
      <w:numFmt w:val="bullet"/>
      <w:lvlText w:val="-"/>
      <w:lvlJc w:val="left"/>
      <w:pPr>
        <w:ind w:left="1068" w:hanging="360"/>
      </w:pPr>
      <w:rPr>
        <w:rFonts w:ascii="Times New Roman" w:eastAsia="Calibri" w:hAnsi="Times New Roman" w:cs="Times New Roman" w:hint="default"/>
        <w:b/>
        <w:color w:val="000000"/>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20">
    <w:nsid w:val="7FB93B34"/>
    <w:multiLevelType w:val="hybridMultilevel"/>
    <w:tmpl w:val="B232BC20"/>
    <w:lvl w:ilvl="0" w:tplc="C28AC7E4">
      <w:start w:val="1"/>
      <w:numFmt w:val="decimal"/>
      <w:lvlText w:val="%1)"/>
      <w:lvlJc w:val="left"/>
      <w:pPr>
        <w:ind w:left="720" w:hanging="360"/>
      </w:pPr>
      <w:rPr>
        <w:rFonts w:ascii="Times New Roman" w:eastAsia="Times New Roma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FF40675"/>
    <w:multiLevelType w:val="hybridMultilevel"/>
    <w:tmpl w:val="3D30B43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12"/>
  </w:num>
  <w:num w:numId="3">
    <w:abstractNumId w:val="15"/>
  </w:num>
  <w:num w:numId="4">
    <w:abstractNumId w:val="16"/>
  </w:num>
  <w:num w:numId="5">
    <w:abstractNumId w:val="11"/>
  </w:num>
  <w:num w:numId="6">
    <w:abstractNumId w:val="20"/>
  </w:num>
  <w:num w:numId="7">
    <w:abstractNumId w:val="4"/>
  </w:num>
  <w:num w:numId="8">
    <w:abstractNumId w:val="18"/>
  </w:num>
  <w:num w:numId="9">
    <w:abstractNumId w:val="21"/>
  </w:num>
  <w:num w:numId="10">
    <w:abstractNumId w:val="7"/>
  </w:num>
  <w:num w:numId="11">
    <w:abstractNumId w:val="5"/>
  </w:num>
  <w:num w:numId="12">
    <w:abstractNumId w:val="14"/>
  </w:num>
  <w:num w:numId="13">
    <w:abstractNumId w:val="13"/>
  </w:num>
  <w:num w:numId="14">
    <w:abstractNumId w:val="8"/>
  </w:num>
  <w:num w:numId="15">
    <w:abstractNumId w:val="17"/>
  </w:num>
  <w:num w:numId="16">
    <w:abstractNumId w:val="6"/>
  </w:num>
  <w:num w:numId="17">
    <w:abstractNumId w:val="9"/>
  </w:num>
  <w:num w:numId="18">
    <w:abstractNumId w:val="10"/>
  </w:num>
  <w:num w:numId="19">
    <w:abstractNumId w:val="1"/>
  </w:num>
  <w:num w:numId="20">
    <w:abstractNumId w:val="19"/>
  </w:num>
  <w:num w:numId="21">
    <w:abstractNumId w:val="3"/>
  </w:num>
  <w:num w:numId="2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25008"/>
    <w:rsid w:val="00000095"/>
    <w:rsid w:val="00001127"/>
    <w:rsid w:val="000013C9"/>
    <w:rsid w:val="0000166E"/>
    <w:rsid w:val="0000410A"/>
    <w:rsid w:val="00004133"/>
    <w:rsid w:val="000056D2"/>
    <w:rsid w:val="00010D12"/>
    <w:rsid w:val="00010FE0"/>
    <w:rsid w:val="00011FDD"/>
    <w:rsid w:val="00013706"/>
    <w:rsid w:val="00014865"/>
    <w:rsid w:val="000174CA"/>
    <w:rsid w:val="00022681"/>
    <w:rsid w:val="000237EF"/>
    <w:rsid w:val="00025008"/>
    <w:rsid w:val="00025413"/>
    <w:rsid w:val="000277E0"/>
    <w:rsid w:val="00031E90"/>
    <w:rsid w:val="00032B13"/>
    <w:rsid w:val="0004158E"/>
    <w:rsid w:val="00042551"/>
    <w:rsid w:val="00042973"/>
    <w:rsid w:val="00042ED4"/>
    <w:rsid w:val="000434F7"/>
    <w:rsid w:val="00043749"/>
    <w:rsid w:val="000459E5"/>
    <w:rsid w:val="0004743A"/>
    <w:rsid w:val="00050EDE"/>
    <w:rsid w:val="00052E61"/>
    <w:rsid w:val="00054436"/>
    <w:rsid w:val="00054ECE"/>
    <w:rsid w:val="00064AB7"/>
    <w:rsid w:val="000709A1"/>
    <w:rsid w:val="000757A4"/>
    <w:rsid w:val="00075C1B"/>
    <w:rsid w:val="00081219"/>
    <w:rsid w:val="00083396"/>
    <w:rsid w:val="000843A3"/>
    <w:rsid w:val="000848C5"/>
    <w:rsid w:val="000850CD"/>
    <w:rsid w:val="00085E0A"/>
    <w:rsid w:val="00086AFD"/>
    <w:rsid w:val="000870B3"/>
    <w:rsid w:val="00092CA0"/>
    <w:rsid w:val="00092F2D"/>
    <w:rsid w:val="00093CE1"/>
    <w:rsid w:val="00094931"/>
    <w:rsid w:val="000A08F5"/>
    <w:rsid w:val="000A5731"/>
    <w:rsid w:val="000A5A8D"/>
    <w:rsid w:val="000A65F0"/>
    <w:rsid w:val="000B3C2B"/>
    <w:rsid w:val="000B54E1"/>
    <w:rsid w:val="000B5ABA"/>
    <w:rsid w:val="000C005E"/>
    <w:rsid w:val="000C1E52"/>
    <w:rsid w:val="000C2942"/>
    <w:rsid w:val="000C453D"/>
    <w:rsid w:val="000C5BAC"/>
    <w:rsid w:val="000D1DAC"/>
    <w:rsid w:val="000D394B"/>
    <w:rsid w:val="000D49AE"/>
    <w:rsid w:val="000D4BF4"/>
    <w:rsid w:val="000D4C18"/>
    <w:rsid w:val="000D586C"/>
    <w:rsid w:val="000D59D8"/>
    <w:rsid w:val="000D6A83"/>
    <w:rsid w:val="000D6F1F"/>
    <w:rsid w:val="000D7AA6"/>
    <w:rsid w:val="000E21B0"/>
    <w:rsid w:val="000E39C6"/>
    <w:rsid w:val="000F0EDC"/>
    <w:rsid w:val="000F1EAD"/>
    <w:rsid w:val="000F312D"/>
    <w:rsid w:val="0010242B"/>
    <w:rsid w:val="00105FB9"/>
    <w:rsid w:val="001075CE"/>
    <w:rsid w:val="001101F6"/>
    <w:rsid w:val="00114D1A"/>
    <w:rsid w:val="00115DA7"/>
    <w:rsid w:val="00116B2F"/>
    <w:rsid w:val="001211F2"/>
    <w:rsid w:val="001223E9"/>
    <w:rsid w:val="00125005"/>
    <w:rsid w:val="001307A7"/>
    <w:rsid w:val="00131834"/>
    <w:rsid w:val="00132435"/>
    <w:rsid w:val="00135778"/>
    <w:rsid w:val="00136566"/>
    <w:rsid w:val="00144193"/>
    <w:rsid w:val="00144AF1"/>
    <w:rsid w:val="00145182"/>
    <w:rsid w:val="0014651A"/>
    <w:rsid w:val="00147610"/>
    <w:rsid w:val="00150D67"/>
    <w:rsid w:val="00153B34"/>
    <w:rsid w:val="00156D85"/>
    <w:rsid w:val="00157B6F"/>
    <w:rsid w:val="0016001B"/>
    <w:rsid w:val="001613D9"/>
    <w:rsid w:val="00161DAD"/>
    <w:rsid w:val="00161F56"/>
    <w:rsid w:val="00164BC5"/>
    <w:rsid w:val="001663C7"/>
    <w:rsid w:val="001669BC"/>
    <w:rsid w:val="00170B18"/>
    <w:rsid w:val="001807BE"/>
    <w:rsid w:val="00181610"/>
    <w:rsid w:val="00183E0C"/>
    <w:rsid w:val="0018464A"/>
    <w:rsid w:val="00184936"/>
    <w:rsid w:val="00186055"/>
    <w:rsid w:val="0018737E"/>
    <w:rsid w:val="001917D5"/>
    <w:rsid w:val="00191A28"/>
    <w:rsid w:val="001959BF"/>
    <w:rsid w:val="001A0E3F"/>
    <w:rsid w:val="001A1101"/>
    <w:rsid w:val="001A4F5F"/>
    <w:rsid w:val="001A7BBA"/>
    <w:rsid w:val="001B0362"/>
    <w:rsid w:val="001B0A15"/>
    <w:rsid w:val="001B0AA0"/>
    <w:rsid w:val="001B0D3C"/>
    <w:rsid w:val="001B1383"/>
    <w:rsid w:val="001B760B"/>
    <w:rsid w:val="001C0520"/>
    <w:rsid w:val="001C18F0"/>
    <w:rsid w:val="001C285A"/>
    <w:rsid w:val="001C3B0A"/>
    <w:rsid w:val="001C4B55"/>
    <w:rsid w:val="001C5CC2"/>
    <w:rsid w:val="001D473D"/>
    <w:rsid w:val="001D485B"/>
    <w:rsid w:val="001D56BF"/>
    <w:rsid w:val="001E050D"/>
    <w:rsid w:val="001E1333"/>
    <w:rsid w:val="001E2E8D"/>
    <w:rsid w:val="001E3942"/>
    <w:rsid w:val="001E3F16"/>
    <w:rsid w:val="001E7593"/>
    <w:rsid w:val="001E77B7"/>
    <w:rsid w:val="001E783C"/>
    <w:rsid w:val="001E7DD9"/>
    <w:rsid w:val="001E7FAA"/>
    <w:rsid w:val="001F10BA"/>
    <w:rsid w:val="001F2B9E"/>
    <w:rsid w:val="001F2D8E"/>
    <w:rsid w:val="001F3739"/>
    <w:rsid w:val="001F387A"/>
    <w:rsid w:val="001F4516"/>
    <w:rsid w:val="001F4F1E"/>
    <w:rsid w:val="001F52C6"/>
    <w:rsid w:val="001F5A2A"/>
    <w:rsid w:val="0020129D"/>
    <w:rsid w:val="0020251C"/>
    <w:rsid w:val="00205FF1"/>
    <w:rsid w:val="002062B3"/>
    <w:rsid w:val="0020755A"/>
    <w:rsid w:val="00210C9A"/>
    <w:rsid w:val="00211810"/>
    <w:rsid w:val="00213B2F"/>
    <w:rsid w:val="002156C5"/>
    <w:rsid w:val="00215E4B"/>
    <w:rsid w:val="00216A8F"/>
    <w:rsid w:val="002215D5"/>
    <w:rsid w:val="002221ED"/>
    <w:rsid w:val="00222A3B"/>
    <w:rsid w:val="00223198"/>
    <w:rsid w:val="00223E1A"/>
    <w:rsid w:val="00223F01"/>
    <w:rsid w:val="00223FD7"/>
    <w:rsid w:val="00224B5D"/>
    <w:rsid w:val="00227EC4"/>
    <w:rsid w:val="00230A4B"/>
    <w:rsid w:val="002315FB"/>
    <w:rsid w:val="00231803"/>
    <w:rsid w:val="0024087A"/>
    <w:rsid w:val="00241F05"/>
    <w:rsid w:val="00242E04"/>
    <w:rsid w:val="00246AAB"/>
    <w:rsid w:val="00251FB7"/>
    <w:rsid w:val="00254182"/>
    <w:rsid w:val="00260CA7"/>
    <w:rsid w:val="00261228"/>
    <w:rsid w:val="00261353"/>
    <w:rsid w:val="00261E56"/>
    <w:rsid w:val="002621C3"/>
    <w:rsid w:val="00262736"/>
    <w:rsid w:val="00262F21"/>
    <w:rsid w:val="00264CC0"/>
    <w:rsid w:val="00264D97"/>
    <w:rsid w:val="002657A2"/>
    <w:rsid w:val="00267B40"/>
    <w:rsid w:val="002763F5"/>
    <w:rsid w:val="00277111"/>
    <w:rsid w:val="002804C5"/>
    <w:rsid w:val="00280E1A"/>
    <w:rsid w:val="002814D6"/>
    <w:rsid w:val="002938C9"/>
    <w:rsid w:val="00293CE8"/>
    <w:rsid w:val="00293F9C"/>
    <w:rsid w:val="00294A5A"/>
    <w:rsid w:val="00294AF4"/>
    <w:rsid w:val="002954AC"/>
    <w:rsid w:val="00295C2A"/>
    <w:rsid w:val="00296CB6"/>
    <w:rsid w:val="002A090D"/>
    <w:rsid w:val="002A301A"/>
    <w:rsid w:val="002A34AD"/>
    <w:rsid w:val="002A3E44"/>
    <w:rsid w:val="002A43ED"/>
    <w:rsid w:val="002A4967"/>
    <w:rsid w:val="002A4FA7"/>
    <w:rsid w:val="002B21CB"/>
    <w:rsid w:val="002B35E0"/>
    <w:rsid w:val="002B4BB4"/>
    <w:rsid w:val="002B6629"/>
    <w:rsid w:val="002C09BB"/>
    <w:rsid w:val="002C0B04"/>
    <w:rsid w:val="002C0BD9"/>
    <w:rsid w:val="002C19D8"/>
    <w:rsid w:val="002C1C87"/>
    <w:rsid w:val="002C2D8B"/>
    <w:rsid w:val="002C5455"/>
    <w:rsid w:val="002C6557"/>
    <w:rsid w:val="002D12FF"/>
    <w:rsid w:val="002D34D5"/>
    <w:rsid w:val="002D4D3E"/>
    <w:rsid w:val="002D4D5B"/>
    <w:rsid w:val="002D5294"/>
    <w:rsid w:val="002D6B18"/>
    <w:rsid w:val="002D7033"/>
    <w:rsid w:val="002D7BDE"/>
    <w:rsid w:val="002E0BF1"/>
    <w:rsid w:val="002E2FDE"/>
    <w:rsid w:val="002E33C5"/>
    <w:rsid w:val="002E79F8"/>
    <w:rsid w:val="002F1A34"/>
    <w:rsid w:val="002F2F86"/>
    <w:rsid w:val="002F3837"/>
    <w:rsid w:val="002F39B8"/>
    <w:rsid w:val="002F5322"/>
    <w:rsid w:val="003003A9"/>
    <w:rsid w:val="0030408F"/>
    <w:rsid w:val="00304DE6"/>
    <w:rsid w:val="00310FCD"/>
    <w:rsid w:val="00316BF7"/>
    <w:rsid w:val="00321128"/>
    <w:rsid w:val="003217D8"/>
    <w:rsid w:val="00322C1E"/>
    <w:rsid w:val="00325544"/>
    <w:rsid w:val="00325A47"/>
    <w:rsid w:val="00325CC3"/>
    <w:rsid w:val="00327AE5"/>
    <w:rsid w:val="003326FF"/>
    <w:rsid w:val="00332AFA"/>
    <w:rsid w:val="00332CB8"/>
    <w:rsid w:val="00333B8D"/>
    <w:rsid w:val="00335CF2"/>
    <w:rsid w:val="0033792B"/>
    <w:rsid w:val="00337DE5"/>
    <w:rsid w:val="003427C2"/>
    <w:rsid w:val="0034297D"/>
    <w:rsid w:val="00343C2C"/>
    <w:rsid w:val="00344CE6"/>
    <w:rsid w:val="00345612"/>
    <w:rsid w:val="00360B46"/>
    <w:rsid w:val="0036168D"/>
    <w:rsid w:val="003627F1"/>
    <w:rsid w:val="00365A3E"/>
    <w:rsid w:val="00366CBB"/>
    <w:rsid w:val="0036731D"/>
    <w:rsid w:val="00371ACB"/>
    <w:rsid w:val="00374989"/>
    <w:rsid w:val="003756EF"/>
    <w:rsid w:val="00382EBC"/>
    <w:rsid w:val="0038343F"/>
    <w:rsid w:val="0038720E"/>
    <w:rsid w:val="00387613"/>
    <w:rsid w:val="003906B0"/>
    <w:rsid w:val="003916E6"/>
    <w:rsid w:val="00392FDD"/>
    <w:rsid w:val="00397B4A"/>
    <w:rsid w:val="003A07BB"/>
    <w:rsid w:val="003A2541"/>
    <w:rsid w:val="003A40DE"/>
    <w:rsid w:val="003A4CBD"/>
    <w:rsid w:val="003A57C1"/>
    <w:rsid w:val="003A7522"/>
    <w:rsid w:val="003B092D"/>
    <w:rsid w:val="003B293C"/>
    <w:rsid w:val="003B4F60"/>
    <w:rsid w:val="003B5CC8"/>
    <w:rsid w:val="003B5E27"/>
    <w:rsid w:val="003C0CE5"/>
    <w:rsid w:val="003C668E"/>
    <w:rsid w:val="003D0D43"/>
    <w:rsid w:val="003D0DE1"/>
    <w:rsid w:val="003D2CFA"/>
    <w:rsid w:val="003D2FE7"/>
    <w:rsid w:val="003D4ECF"/>
    <w:rsid w:val="003D61C4"/>
    <w:rsid w:val="003D63A4"/>
    <w:rsid w:val="003E15A0"/>
    <w:rsid w:val="003E53C7"/>
    <w:rsid w:val="003E6B65"/>
    <w:rsid w:val="003F429B"/>
    <w:rsid w:val="003F4719"/>
    <w:rsid w:val="003F503F"/>
    <w:rsid w:val="003F77D8"/>
    <w:rsid w:val="004011E0"/>
    <w:rsid w:val="00402A80"/>
    <w:rsid w:val="00402B9E"/>
    <w:rsid w:val="00404D4D"/>
    <w:rsid w:val="004056D8"/>
    <w:rsid w:val="004062E3"/>
    <w:rsid w:val="00406400"/>
    <w:rsid w:val="004070E6"/>
    <w:rsid w:val="00407477"/>
    <w:rsid w:val="00410BA3"/>
    <w:rsid w:val="0041236D"/>
    <w:rsid w:val="00413B19"/>
    <w:rsid w:val="00413F9E"/>
    <w:rsid w:val="0041488D"/>
    <w:rsid w:val="00415B04"/>
    <w:rsid w:val="00416D94"/>
    <w:rsid w:val="004223BF"/>
    <w:rsid w:val="004254B3"/>
    <w:rsid w:val="00431192"/>
    <w:rsid w:val="00431C41"/>
    <w:rsid w:val="00433C4A"/>
    <w:rsid w:val="00434687"/>
    <w:rsid w:val="00435539"/>
    <w:rsid w:val="004359F3"/>
    <w:rsid w:val="004371C3"/>
    <w:rsid w:val="0043737D"/>
    <w:rsid w:val="004375F9"/>
    <w:rsid w:val="00437C6C"/>
    <w:rsid w:val="0044038A"/>
    <w:rsid w:val="00440839"/>
    <w:rsid w:val="004410FC"/>
    <w:rsid w:val="00441932"/>
    <w:rsid w:val="00441FD8"/>
    <w:rsid w:val="00442BF7"/>
    <w:rsid w:val="00443A4F"/>
    <w:rsid w:val="00444BAA"/>
    <w:rsid w:val="00446117"/>
    <w:rsid w:val="00450F7E"/>
    <w:rsid w:val="00451980"/>
    <w:rsid w:val="00455198"/>
    <w:rsid w:val="004559FE"/>
    <w:rsid w:val="00457A18"/>
    <w:rsid w:val="00457CC8"/>
    <w:rsid w:val="00460C48"/>
    <w:rsid w:val="00460EB9"/>
    <w:rsid w:val="0046225E"/>
    <w:rsid w:val="0047083D"/>
    <w:rsid w:val="004725CC"/>
    <w:rsid w:val="00472DAC"/>
    <w:rsid w:val="0047319B"/>
    <w:rsid w:val="004757AE"/>
    <w:rsid w:val="0047796F"/>
    <w:rsid w:val="00482A7C"/>
    <w:rsid w:val="00483D3F"/>
    <w:rsid w:val="00490CBB"/>
    <w:rsid w:val="00492BD8"/>
    <w:rsid w:val="004947EC"/>
    <w:rsid w:val="00495C8B"/>
    <w:rsid w:val="004965E0"/>
    <w:rsid w:val="004A019E"/>
    <w:rsid w:val="004A3740"/>
    <w:rsid w:val="004A6CA8"/>
    <w:rsid w:val="004B02E3"/>
    <w:rsid w:val="004B0F1F"/>
    <w:rsid w:val="004B134B"/>
    <w:rsid w:val="004B2E2C"/>
    <w:rsid w:val="004B4C35"/>
    <w:rsid w:val="004B6AB6"/>
    <w:rsid w:val="004B7651"/>
    <w:rsid w:val="004C0106"/>
    <w:rsid w:val="004C12B7"/>
    <w:rsid w:val="004C31BC"/>
    <w:rsid w:val="004C3704"/>
    <w:rsid w:val="004C46FB"/>
    <w:rsid w:val="004C4A3C"/>
    <w:rsid w:val="004D0844"/>
    <w:rsid w:val="004D3F57"/>
    <w:rsid w:val="004D43CF"/>
    <w:rsid w:val="004D5B2F"/>
    <w:rsid w:val="004D6545"/>
    <w:rsid w:val="004E3C4A"/>
    <w:rsid w:val="004E493A"/>
    <w:rsid w:val="004E5CB1"/>
    <w:rsid w:val="004E7F9D"/>
    <w:rsid w:val="004F2261"/>
    <w:rsid w:val="004F3776"/>
    <w:rsid w:val="004F3E48"/>
    <w:rsid w:val="004F4E5B"/>
    <w:rsid w:val="004F6145"/>
    <w:rsid w:val="00500269"/>
    <w:rsid w:val="0050041B"/>
    <w:rsid w:val="00510088"/>
    <w:rsid w:val="00512271"/>
    <w:rsid w:val="0051336C"/>
    <w:rsid w:val="005173AA"/>
    <w:rsid w:val="005231A6"/>
    <w:rsid w:val="00542DCB"/>
    <w:rsid w:val="00543637"/>
    <w:rsid w:val="0054479E"/>
    <w:rsid w:val="00545C34"/>
    <w:rsid w:val="00545F23"/>
    <w:rsid w:val="005460E0"/>
    <w:rsid w:val="00553807"/>
    <w:rsid w:val="00554B9B"/>
    <w:rsid w:val="0055749A"/>
    <w:rsid w:val="00560D5E"/>
    <w:rsid w:val="005615F5"/>
    <w:rsid w:val="00562932"/>
    <w:rsid w:val="005667FE"/>
    <w:rsid w:val="00567DA5"/>
    <w:rsid w:val="00567FE1"/>
    <w:rsid w:val="00571344"/>
    <w:rsid w:val="0057326E"/>
    <w:rsid w:val="0057375F"/>
    <w:rsid w:val="00573C8F"/>
    <w:rsid w:val="00575D42"/>
    <w:rsid w:val="005778C6"/>
    <w:rsid w:val="00580EBF"/>
    <w:rsid w:val="0058141F"/>
    <w:rsid w:val="005828DF"/>
    <w:rsid w:val="00582C02"/>
    <w:rsid w:val="00584867"/>
    <w:rsid w:val="0058762D"/>
    <w:rsid w:val="0059020B"/>
    <w:rsid w:val="00590EF4"/>
    <w:rsid w:val="005926EA"/>
    <w:rsid w:val="00594128"/>
    <w:rsid w:val="0059687A"/>
    <w:rsid w:val="005A3245"/>
    <w:rsid w:val="005A666B"/>
    <w:rsid w:val="005B1A4A"/>
    <w:rsid w:val="005C3B0F"/>
    <w:rsid w:val="005C4300"/>
    <w:rsid w:val="005C6082"/>
    <w:rsid w:val="005D0D61"/>
    <w:rsid w:val="005D1079"/>
    <w:rsid w:val="005D3FDE"/>
    <w:rsid w:val="005D43B0"/>
    <w:rsid w:val="005D45BA"/>
    <w:rsid w:val="005D463B"/>
    <w:rsid w:val="005D54D2"/>
    <w:rsid w:val="005D5A0D"/>
    <w:rsid w:val="005D5B76"/>
    <w:rsid w:val="005E172B"/>
    <w:rsid w:val="005E190D"/>
    <w:rsid w:val="005E1AB5"/>
    <w:rsid w:val="005E3911"/>
    <w:rsid w:val="005E6247"/>
    <w:rsid w:val="005E6DFF"/>
    <w:rsid w:val="005F0504"/>
    <w:rsid w:val="005F1936"/>
    <w:rsid w:val="005F1D19"/>
    <w:rsid w:val="005F2380"/>
    <w:rsid w:val="005F56FB"/>
    <w:rsid w:val="006003F7"/>
    <w:rsid w:val="00602314"/>
    <w:rsid w:val="00602927"/>
    <w:rsid w:val="00603AA9"/>
    <w:rsid w:val="00604DD7"/>
    <w:rsid w:val="00604EEF"/>
    <w:rsid w:val="0060705F"/>
    <w:rsid w:val="00614DEB"/>
    <w:rsid w:val="006152A3"/>
    <w:rsid w:val="006153C3"/>
    <w:rsid w:val="00617B84"/>
    <w:rsid w:val="00620059"/>
    <w:rsid w:val="006216D7"/>
    <w:rsid w:val="00625310"/>
    <w:rsid w:val="006265E2"/>
    <w:rsid w:val="00630189"/>
    <w:rsid w:val="00630307"/>
    <w:rsid w:val="00630DB3"/>
    <w:rsid w:val="00631D3C"/>
    <w:rsid w:val="00633119"/>
    <w:rsid w:val="006415E9"/>
    <w:rsid w:val="0064282E"/>
    <w:rsid w:val="0064316A"/>
    <w:rsid w:val="00643E42"/>
    <w:rsid w:val="0064541B"/>
    <w:rsid w:val="00645AFE"/>
    <w:rsid w:val="00650C3C"/>
    <w:rsid w:val="00660CD8"/>
    <w:rsid w:val="00660D79"/>
    <w:rsid w:val="00663D0A"/>
    <w:rsid w:val="00666619"/>
    <w:rsid w:val="006702E0"/>
    <w:rsid w:val="0067282E"/>
    <w:rsid w:val="00675470"/>
    <w:rsid w:val="006763E3"/>
    <w:rsid w:val="00676FA0"/>
    <w:rsid w:val="006862C4"/>
    <w:rsid w:val="0069023E"/>
    <w:rsid w:val="00691A0D"/>
    <w:rsid w:val="0069298C"/>
    <w:rsid w:val="00693526"/>
    <w:rsid w:val="00693C47"/>
    <w:rsid w:val="00694391"/>
    <w:rsid w:val="006945E9"/>
    <w:rsid w:val="00696279"/>
    <w:rsid w:val="00696901"/>
    <w:rsid w:val="006973DA"/>
    <w:rsid w:val="006A1B32"/>
    <w:rsid w:val="006A2995"/>
    <w:rsid w:val="006A33E5"/>
    <w:rsid w:val="006A3691"/>
    <w:rsid w:val="006A52D0"/>
    <w:rsid w:val="006B0712"/>
    <w:rsid w:val="006B0EC8"/>
    <w:rsid w:val="006B116F"/>
    <w:rsid w:val="006B163F"/>
    <w:rsid w:val="006B30CB"/>
    <w:rsid w:val="006B38FD"/>
    <w:rsid w:val="006B3A90"/>
    <w:rsid w:val="006B51EA"/>
    <w:rsid w:val="006B64CF"/>
    <w:rsid w:val="006B71D7"/>
    <w:rsid w:val="006C2D0D"/>
    <w:rsid w:val="006C3209"/>
    <w:rsid w:val="006C3A0D"/>
    <w:rsid w:val="006C3C2F"/>
    <w:rsid w:val="006C4364"/>
    <w:rsid w:val="006C4BEB"/>
    <w:rsid w:val="006C5BDD"/>
    <w:rsid w:val="006C7BE6"/>
    <w:rsid w:val="006D1D37"/>
    <w:rsid w:val="006D25F4"/>
    <w:rsid w:val="006D59C0"/>
    <w:rsid w:val="006D6B22"/>
    <w:rsid w:val="006D77D9"/>
    <w:rsid w:val="006E1695"/>
    <w:rsid w:val="006F0E94"/>
    <w:rsid w:val="006F2861"/>
    <w:rsid w:val="006F2C01"/>
    <w:rsid w:val="006F35E2"/>
    <w:rsid w:val="006F3ABA"/>
    <w:rsid w:val="006F7D09"/>
    <w:rsid w:val="0070245D"/>
    <w:rsid w:val="00704845"/>
    <w:rsid w:val="00704EA9"/>
    <w:rsid w:val="00705EE8"/>
    <w:rsid w:val="0070651F"/>
    <w:rsid w:val="007065F9"/>
    <w:rsid w:val="0071361D"/>
    <w:rsid w:val="00713CD4"/>
    <w:rsid w:val="00716042"/>
    <w:rsid w:val="00717271"/>
    <w:rsid w:val="00717AF2"/>
    <w:rsid w:val="00723100"/>
    <w:rsid w:val="00724C32"/>
    <w:rsid w:val="00726B8D"/>
    <w:rsid w:val="00732D65"/>
    <w:rsid w:val="007330B6"/>
    <w:rsid w:val="0073571E"/>
    <w:rsid w:val="00735E8E"/>
    <w:rsid w:val="0074061B"/>
    <w:rsid w:val="007423F9"/>
    <w:rsid w:val="00743AC3"/>
    <w:rsid w:val="0074458B"/>
    <w:rsid w:val="00745B06"/>
    <w:rsid w:val="007462E4"/>
    <w:rsid w:val="007466A5"/>
    <w:rsid w:val="0075006D"/>
    <w:rsid w:val="00750F31"/>
    <w:rsid w:val="00753067"/>
    <w:rsid w:val="00760891"/>
    <w:rsid w:val="007630CF"/>
    <w:rsid w:val="00765B89"/>
    <w:rsid w:val="00770355"/>
    <w:rsid w:val="007711D5"/>
    <w:rsid w:val="0077175E"/>
    <w:rsid w:val="007731DA"/>
    <w:rsid w:val="0077487C"/>
    <w:rsid w:val="0077654A"/>
    <w:rsid w:val="00783641"/>
    <w:rsid w:val="00783F39"/>
    <w:rsid w:val="00784C33"/>
    <w:rsid w:val="00784E34"/>
    <w:rsid w:val="007860AC"/>
    <w:rsid w:val="00786E1D"/>
    <w:rsid w:val="00787852"/>
    <w:rsid w:val="00790232"/>
    <w:rsid w:val="0079026A"/>
    <w:rsid w:val="00792788"/>
    <w:rsid w:val="00792BBD"/>
    <w:rsid w:val="0079381F"/>
    <w:rsid w:val="00794EDA"/>
    <w:rsid w:val="00795ECD"/>
    <w:rsid w:val="0079673F"/>
    <w:rsid w:val="00796B04"/>
    <w:rsid w:val="007A126D"/>
    <w:rsid w:val="007A2A21"/>
    <w:rsid w:val="007A35EA"/>
    <w:rsid w:val="007A3BFF"/>
    <w:rsid w:val="007A3CC0"/>
    <w:rsid w:val="007A4EF5"/>
    <w:rsid w:val="007A7462"/>
    <w:rsid w:val="007A7A04"/>
    <w:rsid w:val="007B1572"/>
    <w:rsid w:val="007B1BD1"/>
    <w:rsid w:val="007B2854"/>
    <w:rsid w:val="007B2FD4"/>
    <w:rsid w:val="007B3E03"/>
    <w:rsid w:val="007B5022"/>
    <w:rsid w:val="007B5770"/>
    <w:rsid w:val="007B6C54"/>
    <w:rsid w:val="007B7ACC"/>
    <w:rsid w:val="007B7E76"/>
    <w:rsid w:val="007C13E3"/>
    <w:rsid w:val="007C1D2C"/>
    <w:rsid w:val="007C577F"/>
    <w:rsid w:val="007C5D87"/>
    <w:rsid w:val="007D054A"/>
    <w:rsid w:val="007D0B08"/>
    <w:rsid w:val="007D4F73"/>
    <w:rsid w:val="007D7C62"/>
    <w:rsid w:val="007E1202"/>
    <w:rsid w:val="007E332E"/>
    <w:rsid w:val="007E5483"/>
    <w:rsid w:val="007E7358"/>
    <w:rsid w:val="007E7B66"/>
    <w:rsid w:val="007F03CF"/>
    <w:rsid w:val="007F1013"/>
    <w:rsid w:val="007F1287"/>
    <w:rsid w:val="007F1630"/>
    <w:rsid w:val="007F6C56"/>
    <w:rsid w:val="007F780F"/>
    <w:rsid w:val="00801C6D"/>
    <w:rsid w:val="008023E9"/>
    <w:rsid w:val="008059B9"/>
    <w:rsid w:val="00812203"/>
    <w:rsid w:val="00812493"/>
    <w:rsid w:val="00816AF4"/>
    <w:rsid w:val="00816D87"/>
    <w:rsid w:val="008213D4"/>
    <w:rsid w:val="008237BE"/>
    <w:rsid w:val="00825724"/>
    <w:rsid w:val="008258D8"/>
    <w:rsid w:val="00826955"/>
    <w:rsid w:val="00826D61"/>
    <w:rsid w:val="0083040E"/>
    <w:rsid w:val="00834340"/>
    <w:rsid w:val="00834618"/>
    <w:rsid w:val="008358EA"/>
    <w:rsid w:val="008411AB"/>
    <w:rsid w:val="008437C0"/>
    <w:rsid w:val="008468A8"/>
    <w:rsid w:val="00846965"/>
    <w:rsid w:val="00846AC7"/>
    <w:rsid w:val="00850234"/>
    <w:rsid w:val="00850B66"/>
    <w:rsid w:val="00855123"/>
    <w:rsid w:val="00855452"/>
    <w:rsid w:val="00861CE5"/>
    <w:rsid w:val="00862DF0"/>
    <w:rsid w:val="008640CF"/>
    <w:rsid w:val="008728A2"/>
    <w:rsid w:val="00872B9E"/>
    <w:rsid w:val="00873A9D"/>
    <w:rsid w:val="008741AB"/>
    <w:rsid w:val="00874584"/>
    <w:rsid w:val="0087529D"/>
    <w:rsid w:val="00891C67"/>
    <w:rsid w:val="00897469"/>
    <w:rsid w:val="008A27EA"/>
    <w:rsid w:val="008A31ED"/>
    <w:rsid w:val="008B1245"/>
    <w:rsid w:val="008B1D87"/>
    <w:rsid w:val="008B2079"/>
    <w:rsid w:val="008B2CCE"/>
    <w:rsid w:val="008B537B"/>
    <w:rsid w:val="008B5A19"/>
    <w:rsid w:val="008B77F9"/>
    <w:rsid w:val="008C2549"/>
    <w:rsid w:val="008C4190"/>
    <w:rsid w:val="008C43E0"/>
    <w:rsid w:val="008C56EA"/>
    <w:rsid w:val="008D0C65"/>
    <w:rsid w:val="008D16D0"/>
    <w:rsid w:val="008D3877"/>
    <w:rsid w:val="008D64DA"/>
    <w:rsid w:val="008E0D8B"/>
    <w:rsid w:val="008E119F"/>
    <w:rsid w:val="008E201B"/>
    <w:rsid w:val="008E4AF9"/>
    <w:rsid w:val="008E4F8F"/>
    <w:rsid w:val="008E66ED"/>
    <w:rsid w:val="008E7205"/>
    <w:rsid w:val="008E7584"/>
    <w:rsid w:val="008F1433"/>
    <w:rsid w:val="008F1636"/>
    <w:rsid w:val="008F5338"/>
    <w:rsid w:val="008F64F1"/>
    <w:rsid w:val="008F68AC"/>
    <w:rsid w:val="008F7716"/>
    <w:rsid w:val="00900BD7"/>
    <w:rsid w:val="00901635"/>
    <w:rsid w:val="00902123"/>
    <w:rsid w:val="00902BE5"/>
    <w:rsid w:val="009070DC"/>
    <w:rsid w:val="009078E9"/>
    <w:rsid w:val="00915C5D"/>
    <w:rsid w:val="0091732A"/>
    <w:rsid w:val="00920D15"/>
    <w:rsid w:val="009245B3"/>
    <w:rsid w:val="00924EAC"/>
    <w:rsid w:val="009269FC"/>
    <w:rsid w:val="009272B5"/>
    <w:rsid w:val="009273E0"/>
    <w:rsid w:val="00927896"/>
    <w:rsid w:val="009304F7"/>
    <w:rsid w:val="00932E29"/>
    <w:rsid w:val="0093517D"/>
    <w:rsid w:val="009404BD"/>
    <w:rsid w:val="009414AE"/>
    <w:rsid w:val="009424CB"/>
    <w:rsid w:val="00942BE1"/>
    <w:rsid w:val="00945BE3"/>
    <w:rsid w:val="00952329"/>
    <w:rsid w:val="009523C2"/>
    <w:rsid w:val="0095367F"/>
    <w:rsid w:val="00957515"/>
    <w:rsid w:val="009576A0"/>
    <w:rsid w:val="00960170"/>
    <w:rsid w:val="00960964"/>
    <w:rsid w:val="0096414D"/>
    <w:rsid w:val="00964508"/>
    <w:rsid w:val="009651F5"/>
    <w:rsid w:val="00965AC4"/>
    <w:rsid w:val="00966553"/>
    <w:rsid w:val="0097200A"/>
    <w:rsid w:val="00973FD6"/>
    <w:rsid w:val="00974B4E"/>
    <w:rsid w:val="00976458"/>
    <w:rsid w:val="00976ECE"/>
    <w:rsid w:val="0097788A"/>
    <w:rsid w:val="009834D1"/>
    <w:rsid w:val="009836ED"/>
    <w:rsid w:val="009855E8"/>
    <w:rsid w:val="009869BD"/>
    <w:rsid w:val="009903B8"/>
    <w:rsid w:val="00990B86"/>
    <w:rsid w:val="00990DB7"/>
    <w:rsid w:val="00992CE8"/>
    <w:rsid w:val="00994036"/>
    <w:rsid w:val="00994368"/>
    <w:rsid w:val="009A1498"/>
    <w:rsid w:val="009A22B0"/>
    <w:rsid w:val="009A2FFA"/>
    <w:rsid w:val="009A414C"/>
    <w:rsid w:val="009A4717"/>
    <w:rsid w:val="009A6443"/>
    <w:rsid w:val="009B229D"/>
    <w:rsid w:val="009B37F2"/>
    <w:rsid w:val="009C03B8"/>
    <w:rsid w:val="009C1489"/>
    <w:rsid w:val="009C2FA7"/>
    <w:rsid w:val="009C3E51"/>
    <w:rsid w:val="009C44A6"/>
    <w:rsid w:val="009C452A"/>
    <w:rsid w:val="009C49CA"/>
    <w:rsid w:val="009C6CCD"/>
    <w:rsid w:val="009C76EA"/>
    <w:rsid w:val="009D0EB3"/>
    <w:rsid w:val="009D1965"/>
    <w:rsid w:val="009D39BE"/>
    <w:rsid w:val="009D4B18"/>
    <w:rsid w:val="009E0753"/>
    <w:rsid w:val="009E1227"/>
    <w:rsid w:val="009E1883"/>
    <w:rsid w:val="009E1D07"/>
    <w:rsid w:val="009E7C22"/>
    <w:rsid w:val="009F1117"/>
    <w:rsid w:val="009F1494"/>
    <w:rsid w:val="009F185B"/>
    <w:rsid w:val="009F1CA5"/>
    <w:rsid w:val="009F23F7"/>
    <w:rsid w:val="009F2505"/>
    <w:rsid w:val="009F25E5"/>
    <w:rsid w:val="009F2AFA"/>
    <w:rsid w:val="009F4227"/>
    <w:rsid w:val="009F4B25"/>
    <w:rsid w:val="009F5C08"/>
    <w:rsid w:val="009F67EE"/>
    <w:rsid w:val="009F6CEC"/>
    <w:rsid w:val="00A01A8C"/>
    <w:rsid w:val="00A0282F"/>
    <w:rsid w:val="00A02AB9"/>
    <w:rsid w:val="00A05B71"/>
    <w:rsid w:val="00A06B3C"/>
    <w:rsid w:val="00A11C69"/>
    <w:rsid w:val="00A12BD0"/>
    <w:rsid w:val="00A14ACF"/>
    <w:rsid w:val="00A1583E"/>
    <w:rsid w:val="00A15C0E"/>
    <w:rsid w:val="00A2019F"/>
    <w:rsid w:val="00A20CAD"/>
    <w:rsid w:val="00A211F8"/>
    <w:rsid w:val="00A24213"/>
    <w:rsid w:val="00A24760"/>
    <w:rsid w:val="00A30CD9"/>
    <w:rsid w:val="00A30E40"/>
    <w:rsid w:val="00A346A5"/>
    <w:rsid w:val="00A354B5"/>
    <w:rsid w:val="00A36452"/>
    <w:rsid w:val="00A404DB"/>
    <w:rsid w:val="00A40AC0"/>
    <w:rsid w:val="00A41F3D"/>
    <w:rsid w:val="00A42075"/>
    <w:rsid w:val="00A47288"/>
    <w:rsid w:val="00A47323"/>
    <w:rsid w:val="00A54613"/>
    <w:rsid w:val="00A57B78"/>
    <w:rsid w:val="00A62154"/>
    <w:rsid w:val="00A625F7"/>
    <w:rsid w:val="00A62A8B"/>
    <w:rsid w:val="00A62E02"/>
    <w:rsid w:val="00A711E8"/>
    <w:rsid w:val="00A7167E"/>
    <w:rsid w:val="00A746D9"/>
    <w:rsid w:val="00A757D0"/>
    <w:rsid w:val="00A76BFB"/>
    <w:rsid w:val="00A806D4"/>
    <w:rsid w:val="00A81224"/>
    <w:rsid w:val="00A83DD2"/>
    <w:rsid w:val="00A847BE"/>
    <w:rsid w:val="00A85B47"/>
    <w:rsid w:val="00A8630A"/>
    <w:rsid w:val="00A867C6"/>
    <w:rsid w:val="00A935F9"/>
    <w:rsid w:val="00A96830"/>
    <w:rsid w:val="00AA136D"/>
    <w:rsid w:val="00AA1DC9"/>
    <w:rsid w:val="00AA424B"/>
    <w:rsid w:val="00AA56E0"/>
    <w:rsid w:val="00AA629E"/>
    <w:rsid w:val="00AA6C7F"/>
    <w:rsid w:val="00AB0C3F"/>
    <w:rsid w:val="00AB3B00"/>
    <w:rsid w:val="00AB4BA4"/>
    <w:rsid w:val="00AB78D4"/>
    <w:rsid w:val="00AC2CFB"/>
    <w:rsid w:val="00AC3CB1"/>
    <w:rsid w:val="00AC5295"/>
    <w:rsid w:val="00AC660E"/>
    <w:rsid w:val="00AC6624"/>
    <w:rsid w:val="00AC6EF8"/>
    <w:rsid w:val="00AC71BB"/>
    <w:rsid w:val="00AC750F"/>
    <w:rsid w:val="00AD301C"/>
    <w:rsid w:val="00AD4392"/>
    <w:rsid w:val="00AE0930"/>
    <w:rsid w:val="00AE410D"/>
    <w:rsid w:val="00AE4FDB"/>
    <w:rsid w:val="00AE5E8D"/>
    <w:rsid w:val="00AF16E7"/>
    <w:rsid w:val="00AF5A2A"/>
    <w:rsid w:val="00B00C4F"/>
    <w:rsid w:val="00B01176"/>
    <w:rsid w:val="00B03863"/>
    <w:rsid w:val="00B04C1E"/>
    <w:rsid w:val="00B05B69"/>
    <w:rsid w:val="00B07F2B"/>
    <w:rsid w:val="00B10212"/>
    <w:rsid w:val="00B10B96"/>
    <w:rsid w:val="00B113AD"/>
    <w:rsid w:val="00B14587"/>
    <w:rsid w:val="00B16AC9"/>
    <w:rsid w:val="00B2098C"/>
    <w:rsid w:val="00B20B9F"/>
    <w:rsid w:val="00B27FDE"/>
    <w:rsid w:val="00B30061"/>
    <w:rsid w:val="00B30E00"/>
    <w:rsid w:val="00B32FB8"/>
    <w:rsid w:val="00B33066"/>
    <w:rsid w:val="00B4533C"/>
    <w:rsid w:val="00B47FF5"/>
    <w:rsid w:val="00B50A58"/>
    <w:rsid w:val="00B52711"/>
    <w:rsid w:val="00B52824"/>
    <w:rsid w:val="00B54A9F"/>
    <w:rsid w:val="00B55E65"/>
    <w:rsid w:val="00B564D6"/>
    <w:rsid w:val="00B60342"/>
    <w:rsid w:val="00B607EB"/>
    <w:rsid w:val="00B616E8"/>
    <w:rsid w:val="00B62E1D"/>
    <w:rsid w:val="00B65412"/>
    <w:rsid w:val="00B65B59"/>
    <w:rsid w:val="00B67143"/>
    <w:rsid w:val="00B71E79"/>
    <w:rsid w:val="00B72FBE"/>
    <w:rsid w:val="00B7575A"/>
    <w:rsid w:val="00B75AAD"/>
    <w:rsid w:val="00B76973"/>
    <w:rsid w:val="00B80823"/>
    <w:rsid w:val="00B8789D"/>
    <w:rsid w:val="00B96233"/>
    <w:rsid w:val="00BA0CA2"/>
    <w:rsid w:val="00BA16CD"/>
    <w:rsid w:val="00BA3C23"/>
    <w:rsid w:val="00BA630B"/>
    <w:rsid w:val="00BB0DF4"/>
    <w:rsid w:val="00BB5369"/>
    <w:rsid w:val="00BC0057"/>
    <w:rsid w:val="00BC3CFF"/>
    <w:rsid w:val="00BC5094"/>
    <w:rsid w:val="00BC524C"/>
    <w:rsid w:val="00BC635C"/>
    <w:rsid w:val="00BD065D"/>
    <w:rsid w:val="00BD0EE5"/>
    <w:rsid w:val="00BD0EF5"/>
    <w:rsid w:val="00BD3232"/>
    <w:rsid w:val="00BD3377"/>
    <w:rsid w:val="00BD3750"/>
    <w:rsid w:val="00BD41E6"/>
    <w:rsid w:val="00BD4358"/>
    <w:rsid w:val="00BD7CE6"/>
    <w:rsid w:val="00BE129A"/>
    <w:rsid w:val="00BE263B"/>
    <w:rsid w:val="00BE2E30"/>
    <w:rsid w:val="00BE3C2C"/>
    <w:rsid w:val="00BE4A05"/>
    <w:rsid w:val="00BE69E6"/>
    <w:rsid w:val="00BF149F"/>
    <w:rsid w:val="00BF178F"/>
    <w:rsid w:val="00BF2E49"/>
    <w:rsid w:val="00BF6B48"/>
    <w:rsid w:val="00C00091"/>
    <w:rsid w:val="00C01EB6"/>
    <w:rsid w:val="00C05DE3"/>
    <w:rsid w:val="00C12B51"/>
    <w:rsid w:val="00C150C5"/>
    <w:rsid w:val="00C1663B"/>
    <w:rsid w:val="00C17C2F"/>
    <w:rsid w:val="00C17E47"/>
    <w:rsid w:val="00C22287"/>
    <w:rsid w:val="00C2395E"/>
    <w:rsid w:val="00C251F3"/>
    <w:rsid w:val="00C25FD6"/>
    <w:rsid w:val="00C3567C"/>
    <w:rsid w:val="00C4633F"/>
    <w:rsid w:val="00C47117"/>
    <w:rsid w:val="00C55697"/>
    <w:rsid w:val="00C57E70"/>
    <w:rsid w:val="00C6106E"/>
    <w:rsid w:val="00C6452D"/>
    <w:rsid w:val="00C64C85"/>
    <w:rsid w:val="00C64ECA"/>
    <w:rsid w:val="00C65731"/>
    <w:rsid w:val="00C676F2"/>
    <w:rsid w:val="00C6774A"/>
    <w:rsid w:val="00C722DF"/>
    <w:rsid w:val="00C74185"/>
    <w:rsid w:val="00C74F3C"/>
    <w:rsid w:val="00C752E3"/>
    <w:rsid w:val="00C777D2"/>
    <w:rsid w:val="00C77A89"/>
    <w:rsid w:val="00C8103D"/>
    <w:rsid w:val="00C81144"/>
    <w:rsid w:val="00C814F7"/>
    <w:rsid w:val="00C82003"/>
    <w:rsid w:val="00C82F9B"/>
    <w:rsid w:val="00C84087"/>
    <w:rsid w:val="00C91ED9"/>
    <w:rsid w:val="00C9433D"/>
    <w:rsid w:val="00C94457"/>
    <w:rsid w:val="00C960DB"/>
    <w:rsid w:val="00C96C1F"/>
    <w:rsid w:val="00CA508C"/>
    <w:rsid w:val="00CA637E"/>
    <w:rsid w:val="00CB0923"/>
    <w:rsid w:val="00CB0F50"/>
    <w:rsid w:val="00CB1062"/>
    <w:rsid w:val="00CB3545"/>
    <w:rsid w:val="00CB5F45"/>
    <w:rsid w:val="00CB6BEB"/>
    <w:rsid w:val="00CC2ACB"/>
    <w:rsid w:val="00CC4C54"/>
    <w:rsid w:val="00CC4F10"/>
    <w:rsid w:val="00CD05BD"/>
    <w:rsid w:val="00CD686E"/>
    <w:rsid w:val="00CE058F"/>
    <w:rsid w:val="00CE0CB0"/>
    <w:rsid w:val="00CE3F7C"/>
    <w:rsid w:val="00CE4CA4"/>
    <w:rsid w:val="00CE4F92"/>
    <w:rsid w:val="00CE6B64"/>
    <w:rsid w:val="00CF0900"/>
    <w:rsid w:val="00CF6CB4"/>
    <w:rsid w:val="00D02875"/>
    <w:rsid w:val="00D02DAA"/>
    <w:rsid w:val="00D02EF9"/>
    <w:rsid w:val="00D03E70"/>
    <w:rsid w:val="00D065DD"/>
    <w:rsid w:val="00D069E7"/>
    <w:rsid w:val="00D11F2B"/>
    <w:rsid w:val="00D11FA2"/>
    <w:rsid w:val="00D1278E"/>
    <w:rsid w:val="00D14BC4"/>
    <w:rsid w:val="00D1724A"/>
    <w:rsid w:val="00D174B5"/>
    <w:rsid w:val="00D20744"/>
    <w:rsid w:val="00D20774"/>
    <w:rsid w:val="00D2264B"/>
    <w:rsid w:val="00D24B05"/>
    <w:rsid w:val="00D24C98"/>
    <w:rsid w:val="00D26886"/>
    <w:rsid w:val="00D27137"/>
    <w:rsid w:val="00D27820"/>
    <w:rsid w:val="00D30CF5"/>
    <w:rsid w:val="00D30F8B"/>
    <w:rsid w:val="00D313D6"/>
    <w:rsid w:val="00D32044"/>
    <w:rsid w:val="00D321AA"/>
    <w:rsid w:val="00D35177"/>
    <w:rsid w:val="00D3526B"/>
    <w:rsid w:val="00D374C2"/>
    <w:rsid w:val="00D41D03"/>
    <w:rsid w:val="00D45C04"/>
    <w:rsid w:val="00D462F6"/>
    <w:rsid w:val="00D473B3"/>
    <w:rsid w:val="00D47CE1"/>
    <w:rsid w:val="00D57F31"/>
    <w:rsid w:val="00D60ACC"/>
    <w:rsid w:val="00D61CD0"/>
    <w:rsid w:val="00D62306"/>
    <w:rsid w:val="00D634EF"/>
    <w:rsid w:val="00D6658D"/>
    <w:rsid w:val="00D67E0D"/>
    <w:rsid w:val="00D70E02"/>
    <w:rsid w:val="00D71811"/>
    <w:rsid w:val="00D72380"/>
    <w:rsid w:val="00D72691"/>
    <w:rsid w:val="00D76A7F"/>
    <w:rsid w:val="00D7787F"/>
    <w:rsid w:val="00D80C54"/>
    <w:rsid w:val="00D813AB"/>
    <w:rsid w:val="00D859EF"/>
    <w:rsid w:val="00D86164"/>
    <w:rsid w:val="00D863DB"/>
    <w:rsid w:val="00D901A6"/>
    <w:rsid w:val="00D91981"/>
    <w:rsid w:val="00D93147"/>
    <w:rsid w:val="00D93192"/>
    <w:rsid w:val="00DA1C7B"/>
    <w:rsid w:val="00DA3CBF"/>
    <w:rsid w:val="00DB165C"/>
    <w:rsid w:val="00DB33A2"/>
    <w:rsid w:val="00DB3470"/>
    <w:rsid w:val="00DB47DA"/>
    <w:rsid w:val="00DC12B5"/>
    <w:rsid w:val="00DC5B95"/>
    <w:rsid w:val="00DC6EF7"/>
    <w:rsid w:val="00DD0480"/>
    <w:rsid w:val="00DD5187"/>
    <w:rsid w:val="00DE26C8"/>
    <w:rsid w:val="00DE6152"/>
    <w:rsid w:val="00DF1594"/>
    <w:rsid w:val="00DF1B39"/>
    <w:rsid w:val="00DF4F48"/>
    <w:rsid w:val="00DF5811"/>
    <w:rsid w:val="00DF63A4"/>
    <w:rsid w:val="00DF65B2"/>
    <w:rsid w:val="00E010CA"/>
    <w:rsid w:val="00E02BBB"/>
    <w:rsid w:val="00E044F5"/>
    <w:rsid w:val="00E05663"/>
    <w:rsid w:val="00E0578C"/>
    <w:rsid w:val="00E05F79"/>
    <w:rsid w:val="00E123DF"/>
    <w:rsid w:val="00E139F0"/>
    <w:rsid w:val="00E15A8E"/>
    <w:rsid w:val="00E15EC2"/>
    <w:rsid w:val="00E21DB4"/>
    <w:rsid w:val="00E2206D"/>
    <w:rsid w:val="00E22C0E"/>
    <w:rsid w:val="00E23784"/>
    <w:rsid w:val="00E25F5D"/>
    <w:rsid w:val="00E310A9"/>
    <w:rsid w:val="00E311E1"/>
    <w:rsid w:val="00E315E6"/>
    <w:rsid w:val="00E36D95"/>
    <w:rsid w:val="00E40C57"/>
    <w:rsid w:val="00E4204B"/>
    <w:rsid w:val="00E422FE"/>
    <w:rsid w:val="00E42C47"/>
    <w:rsid w:val="00E43909"/>
    <w:rsid w:val="00E46019"/>
    <w:rsid w:val="00E55EEF"/>
    <w:rsid w:val="00E565A4"/>
    <w:rsid w:val="00E61499"/>
    <w:rsid w:val="00E6263F"/>
    <w:rsid w:val="00E63774"/>
    <w:rsid w:val="00E648B8"/>
    <w:rsid w:val="00E64BE2"/>
    <w:rsid w:val="00E6624B"/>
    <w:rsid w:val="00E728E3"/>
    <w:rsid w:val="00E75998"/>
    <w:rsid w:val="00E75ADC"/>
    <w:rsid w:val="00E7646E"/>
    <w:rsid w:val="00E76761"/>
    <w:rsid w:val="00E77A61"/>
    <w:rsid w:val="00E80551"/>
    <w:rsid w:val="00E805D5"/>
    <w:rsid w:val="00E81861"/>
    <w:rsid w:val="00E81AD1"/>
    <w:rsid w:val="00E81E4A"/>
    <w:rsid w:val="00E82B22"/>
    <w:rsid w:val="00E84805"/>
    <w:rsid w:val="00E85E9C"/>
    <w:rsid w:val="00E8647E"/>
    <w:rsid w:val="00E87D9F"/>
    <w:rsid w:val="00E9102E"/>
    <w:rsid w:val="00E93761"/>
    <w:rsid w:val="00E93A13"/>
    <w:rsid w:val="00E956BC"/>
    <w:rsid w:val="00E9630A"/>
    <w:rsid w:val="00EA0418"/>
    <w:rsid w:val="00EA1124"/>
    <w:rsid w:val="00EA18FE"/>
    <w:rsid w:val="00EA3119"/>
    <w:rsid w:val="00EA3598"/>
    <w:rsid w:val="00EA4541"/>
    <w:rsid w:val="00EA68C9"/>
    <w:rsid w:val="00EA7E9A"/>
    <w:rsid w:val="00EB1FDC"/>
    <w:rsid w:val="00EB4198"/>
    <w:rsid w:val="00EB5C93"/>
    <w:rsid w:val="00EB6AE5"/>
    <w:rsid w:val="00EC0C21"/>
    <w:rsid w:val="00EC3C38"/>
    <w:rsid w:val="00EC7AC4"/>
    <w:rsid w:val="00ED0983"/>
    <w:rsid w:val="00ED09D9"/>
    <w:rsid w:val="00ED1A86"/>
    <w:rsid w:val="00ED22CD"/>
    <w:rsid w:val="00ED2AF7"/>
    <w:rsid w:val="00ED720C"/>
    <w:rsid w:val="00EE13B0"/>
    <w:rsid w:val="00EE35D9"/>
    <w:rsid w:val="00EE3E45"/>
    <w:rsid w:val="00EE5462"/>
    <w:rsid w:val="00EE551D"/>
    <w:rsid w:val="00EE5FC8"/>
    <w:rsid w:val="00EE6401"/>
    <w:rsid w:val="00EE78D2"/>
    <w:rsid w:val="00EF1938"/>
    <w:rsid w:val="00EF32AB"/>
    <w:rsid w:val="00EF6006"/>
    <w:rsid w:val="00F026C9"/>
    <w:rsid w:val="00F02C70"/>
    <w:rsid w:val="00F040B5"/>
    <w:rsid w:val="00F062ED"/>
    <w:rsid w:val="00F075DE"/>
    <w:rsid w:val="00F11F60"/>
    <w:rsid w:val="00F16B99"/>
    <w:rsid w:val="00F21BFC"/>
    <w:rsid w:val="00F226B0"/>
    <w:rsid w:val="00F25749"/>
    <w:rsid w:val="00F25D29"/>
    <w:rsid w:val="00F36022"/>
    <w:rsid w:val="00F36154"/>
    <w:rsid w:val="00F40945"/>
    <w:rsid w:val="00F41850"/>
    <w:rsid w:val="00F43805"/>
    <w:rsid w:val="00F52737"/>
    <w:rsid w:val="00F527D6"/>
    <w:rsid w:val="00F63F72"/>
    <w:rsid w:val="00F74854"/>
    <w:rsid w:val="00F7610C"/>
    <w:rsid w:val="00F85079"/>
    <w:rsid w:val="00F96A66"/>
    <w:rsid w:val="00FA1FF3"/>
    <w:rsid w:val="00FA2E27"/>
    <w:rsid w:val="00FA5C44"/>
    <w:rsid w:val="00FA6CA0"/>
    <w:rsid w:val="00FA7D78"/>
    <w:rsid w:val="00FA7E4F"/>
    <w:rsid w:val="00FB45F2"/>
    <w:rsid w:val="00FB522E"/>
    <w:rsid w:val="00FB683F"/>
    <w:rsid w:val="00FC11E6"/>
    <w:rsid w:val="00FC1464"/>
    <w:rsid w:val="00FC1CBB"/>
    <w:rsid w:val="00FC2BD5"/>
    <w:rsid w:val="00FC35C6"/>
    <w:rsid w:val="00FC3C19"/>
    <w:rsid w:val="00FC4747"/>
    <w:rsid w:val="00FC4A4E"/>
    <w:rsid w:val="00FC7E78"/>
    <w:rsid w:val="00FD0E66"/>
    <w:rsid w:val="00FD75AB"/>
    <w:rsid w:val="00FE0CA7"/>
    <w:rsid w:val="00FE309E"/>
    <w:rsid w:val="00FE5636"/>
    <w:rsid w:val="00FE69D4"/>
    <w:rsid w:val="00FE7359"/>
    <w:rsid w:val="00FE765B"/>
    <w:rsid w:val="00FE7CFF"/>
    <w:rsid w:val="00FF0842"/>
    <w:rsid w:val="00FF1676"/>
    <w:rsid w:val="00FF4F1E"/>
    <w:rsid w:val="00FF642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5008"/>
    <w:pPr>
      <w:spacing w:after="200" w:line="276" w:lineRule="auto"/>
    </w:pPr>
    <w:rPr>
      <w:rFonts w:ascii="Calibri" w:eastAsia="Calibri" w:hAnsi="Calibri"/>
      <w:sz w:val="22"/>
      <w:szCs w:val="22"/>
      <w:lang w:eastAsia="en-US"/>
    </w:rPr>
  </w:style>
  <w:style w:type="paragraph" w:styleId="1">
    <w:name w:val="heading 1"/>
    <w:basedOn w:val="a"/>
    <w:next w:val="a"/>
    <w:link w:val="10"/>
    <w:qFormat/>
    <w:rsid w:val="009576A0"/>
    <w:pPr>
      <w:keepNext/>
      <w:spacing w:after="0" w:line="240" w:lineRule="auto"/>
      <w:outlineLvl w:val="0"/>
    </w:pPr>
    <w:rPr>
      <w:rFonts w:ascii="Times New Roman" w:eastAsia="Times New Roman" w:hAnsi="Times New Roman"/>
      <w:sz w:val="24"/>
      <w:szCs w:val="20"/>
    </w:rPr>
  </w:style>
  <w:style w:type="paragraph" w:styleId="3">
    <w:name w:val="heading 3"/>
    <w:basedOn w:val="a"/>
    <w:next w:val="a"/>
    <w:link w:val="30"/>
    <w:uiPriority w:val="99"/>
    <w:semiHidden/>
    <w:unhideWhenUsed/>
    <w:qFormat/>
    <w:rsid w:val="007466A5"/>
    <w:pPr>
      <w:keepNext/>
      <w:spacing w:before="240" w:after="60"/>
      <w:outlineLvl w:val="2"/>
    </w:pPr>
    <w:rPr>
      <w:rFonts w:ascii="Cambria" w:eastAsia="Times New Roman"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025008"/>
    <w:pPr>
      <w:autoSpaceDE w:val="0"/>
      <w:autoSpaceDN w:val="0"/>
      <w:spacing w:after="0" w:line="240" w:lineRule="auto"/>
      <w:jc w:val="center"/>
    </w:pPr>
    <w:rPr>
      <w:rFonts w:ascii="Times New Roman CYR" w:eastAsia="SimSun" w:hAnsi="Times New Roman CYR"/>
      <w:b/>
      <w:bCs/>
      <w:caps/>
      <w:sz w:val="24"/>
      <w:szCs w:val="24"/>
      <w:lang w:eastAsia="zh-CN"/>
    </w:rPr>
  </w:style>
  <w:style w:type="table" w:styleId="a5">
    <w:name w:val="Table Grid"/>
    <w:basedOn w:val="a1"/>
    <w:uiPriority w:val="59"/>
    <w:rsid w:val="00086AFD"/>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rsid w:val="001A7BBA"/>
    <w:pPr>
      <w:spacing w:after="0" w:line="240" w:lineRule="auto"/>
      <w:jc w:val="center"/>
    </w:pPr>
    <w:rPr>
      <w:rFonts w:ascii="Times New Roman" w:eastAsia="Arial Unicode MS" w:hAnsi="Times New Roman"/>
      <w:i/>
      <w:iCs/>
      <w:color w:val="000000"/>
      <w:sz w:val="28"/>
      <w:szCs w:val="28"/>
      <w:lang w:eastAsia="ru-RU"/>
    </w:rPr>
  </w:style>
  <w:style w:type="paragraph" w:styleId="a7">
    <w:name w:val="footer"/>
    <w:basedOn w:val="a"/>
    <w:link w:val="a8"/>
    <w:uiPriority w:val="99"/>
    <w:rsid w:val="00B55E65"/>
    <w:pPr>
      <w:tabs>
        <w:tab w:val="center" w:pos="4677"/>
        <w:tab w:val="right" w:pos="9355"/>
      </w:tabs>
    </w:pPr>
  </w:style>
  <w:style w:type="character" w:styleId="a9">
    <w:name w:val="page number"/>
    <w:basedOn w:val="a0"/>
    <w:rsid w:val="00B55E65"/>
  </w:style>
  <w:style w:type="character" w:customStyle="1" w:styleId="s0">
    <w:name w:val="s0"/>
    <w:basedOn w:val="a0"/>
    <w:rsid w:val="009576A0"/>
  </w:style>
  <w:style w:type="character" w:customStyle="1" w:styleId="10">
    <w:name w:val="Заголовок 1 Знак"/>
    <w:link w:val="1"/>
    <w:rsid w:val="009576A0"/>
    <w:rPr>
      <w:sz w:val="24"/>
    </w:rPr>
  </w:style>
  <w:style w:type="paragraph" w:styleId="aa">
    <w:name w:val="Normal (Web)"/>
    <w:basedOn w:val="a"/>
    <w:rsid w:val="002954AC"/>
    <w:pPr>
      <w:spacing w:before="100" w:beforeAutospacing="1" w:after="100" w:afterAutospacing="1" w:line="240" w:lineRule="auto"/>
      <w:ind w:right="150"/>
      <w:jc w:val="both"/>
    </w:pPr>
    <w:rPr>
      <w:rFonts w:ascii="Times New Roman" w:eastAsia="Arial Unicode MS" w:hAnsi="Times New Roman"/>
      <w:color w:val="000000"/>
      <w:lang w:eastAsia="ru-RU"/>
    </w:rPr>
  </w:style>
  <w:style w:type="character" w:customStyle="1" w:styleId="s1">
    <w:name w:val="s1"/>
    <w:rsid w:val="009C44A6"/>
    <w:rPr>
      <w:rFonts w:ascii="Times New Roman" w:hAnsi="Times New Roman" w:cs="Times New Roman" w:hint="default"/>
      <w:b/>
      <w:bCs/>
      <w:i w:val="0"/>
      <w:iCs w:val="0"/>
      <w:strike w:val="0"/>
      <w:dstrike w:val="0"/>
      <w:color w:val="000000"/>
      <w:sz w:val="24"/>
      <w:szCs w:val="24"/>
      <w:u w:val="none"/>
      <w:effect w:val="none"/>
    </w:rPr>
  </w:style>
  <w:style w:type="paragraph" w:styleId="ab">
    <w:name w:val="header"/>
    <w:basedOn w:val="a"/>
    <w:link w:val="ac"/>
    <w:rsid w:val="00B32FB8"/>
    <w:pPr>
      <w:tabs>
        <w:tab w:val="center" w:pos="4677"/>
        <w:tab w:val="right" w:pos="9355"/>
      </w:tabs>
    </w:pPr>
  </w:style>
  <w:style w:type="character" w:customStyle="1" w:styleId="ac">
    <w:name w:val="Верхний колонтитул Знак"/>
    <w:link w:val="ab"/>
    <w:rsid w:val="00B32FB8"/>
    <w:rPr>
      <w:rFonts w:ascii="Calibri" w:eastAsia="Calibri" w:hAnsi="Calibri"/>
      <w:sz w:val="22"/>
      <w:szCs w:val="22"/>
      <w:lang w:eastAsia="en-US"/>
    </w:rPr>
  </w:style>
  <w:style w:type="character" w:styleId="ad">
    <w:name w:val="Hyperlink"/>
    <w:rsid w:val="007A4EF5"/>
    <w:rPr>
      <w:color w:val="0000FF"/>
      <w:u w:val="single"/>
    </w:rPr>
  </w:style>
  <w:style w:type="paragraph" w:styleId="ae">
    <w:name w:val="No Spacing"/>
    <w:basedOn w:val="a"/>
    <w:link w:val="af"/>
    <w:qFormat/>
    <w:rsid w:val="007A4EF5"/>
    <w:pPr>
      <w:spacing w:after="0" w:line="240" w:lineRule="auto"/>
    </w:pPr>
    <w:rPr>
      <w:rFonts w:eastAsia="Times New Roman"/>
      <w:sz w:val="24"/>
      <w:szCs w:val="32"/>
      <w:lang w:val="en-US" w:bidi="en-US"/>
    </w:rPr>
  </w:style>
  <w:style w:type="paragraph" w:styleId="af0">
    <w:name w:val="Body Text Indent"/>
    <w:basedOn w:val="a"/>
    <w:link w:val="af1"/>
    <w:rsid w:val="004B0F1F"/>
    <w:pPr>
      <w:spacing w:after="120"/>
      <w:ind w:left="283"/>
    </w:pPr>
  </w:style>
  <w:style w:type="character" w:customStyle="1" w:styleId="af1">
    <w:name w:val="Основной текст с отступом Знак"/>
    <w:link w:val="af0"/>
    <w:rsid w:val="004B0F1F"/>
    <w:rPr>
      <w:rFonts w:ascii="Calibri" w:eastAsia="Calibri" w:hAnsi="Calibri"/>
      <w:sz w:val="22"/>
      <w:szCs w:val="22"/>
      <w:lang w:eastAsia="en-US"/>
    </w:rPr>
  </w:style>
  <w:style w:type="character" w:customStyle="1" w:styleId="a8">
    <w:name w:val="Нижний колонтитул Знак"/>
    <w:link w:val="a7"/>
    <w:uiPriority w:val="99"/>
    <w:rsid w:val="00415B04"/>
    <w:rPr>
      <w:rFonts w:ascii="Calibri" w:eastAsia="Calibri" w:hAnsi="Calibri"/>
      <w:sz w:val="22"/>
      <w:szCs w:val="22"/>
      <w:lang w:eastAsia="en-US"/>
    </w:rPr>
  </w:style>
  <w:style w:type="character" w:customStyle="1" w:styleId="af">
    <w:name w:val="Без интервала Знак"/>
    <w:link w:val="ae"/>
    <w:locked/>
    <w:rsid w:val="00E139F0"/>
    <w:rPr>
      <w:rFonts w:ascii="Calibri" w:hAnsi="Calibri"/>
      <w:sz w:val="24"/>
      <w:szCs w:val="32"/>
      <w:lang w:val="en-US" w:eastAsia="en-US" w:bidi="en-US"/>
    </w:rPr>
  </w:style>
  <w:style w:type="character" w:customStyle="1" w:styleId="a4">
    <w:name w:val="Подзаголовок Знак"/>
    <w:link w:val="a3"/>
    <w:rsid w:val="00EE3E45"/>
    <w:rPr>
      <w:rFonts w:ascii="Times New Roman CYR" w:eastAsia="SimSun" w:hAnsi="Times New Roman CYR" w:cs="Times New Roman CYR"/>
      <w:b/>
      <w:bCs/>
      <w:caps/>
      <w:sz w:val="24"/>
      <w:szCs w:val="24"/>
      <w:lang w:eastAsia="zh-CN"/>
    </w:rPr>
  </w:style>
  <w:style w:type="paragraph" w:customStyle="1" w:styleId="Iauiue">
    <w:name w:val="Iau?iue"/>
    <w:rsid w:val="00B50A58"/>
    <w:pPr>
      <w:widowControl w:val="0"/>
    </w:pPr>
  </w:style>
  <w:style w:type="paragraph" w:styleId="af2">
    <w:name w:val="Balloon Text"/>
    <w:basedOn w:val="a"/>
    <w:link w:val="af3"/>
    <w:rsid w:val="00E80551"/>
    <w:pPr>
      <w:spacing w:after="0" w:line="240" w:lineRule="auto"/>
    </w:pPr>
    <w:rPr>
      <w:rFonts w:ascii="Segoe UI" w:hAnsi="Segoe UI"/>
      <w:sz w:val="18"/>
      <w:szCs w:val="18"/>
    </w:rPr>
  </w:style>
  <w:style w:type="character" w:customStyle="1" w:styleId="af3">
    <w:name w:val="Текст выноски Знак"/>
    <w:link w:val="af2"/>
    <w:rsid w:val="00E80551"/>
    <w:rPr>
      <w:rFonts w:ascii="Segoe UI" w:eastAsia="Calibri" w:hAnsi="Segoe UI" w:cs="Segoe UI"/>
      <w:sz w:val="18"/>
      <w:szCs w:val="18"/>
      <w:lang w:eastAsia="en-US"/>
    </w:rPr>
  </w:style>
  <w:style w:type="character" w:customStyle="1" w:styleId="af4">
    <w:name w:val="a"/>
    <w:rsid w:val="001C18F0"/>
    <w:rPr>
      <w:color w:val="333399"/>
      <w:u w:val="single"/>
    </w:rPr>
  </w:style>
  <w:style w:type="character" w:customStyle="1" w:styleId="s2">
    <w:name w:val="s2"/>
    <w:rsid w:val="001C18F0"/>
    <w:rPr>
      <w:rFonts w:ascii="Times New Roman" w:hAnsi="Times New Roman" w:cs="Times New Roman" w:hint="default"/>
      <w:color w:val="333399"/>
      <w:u w:val="single"/>
    </w:rPr>
  </w:style>
  <w:style w:type="character" w:customStyle="1" w:styleId="30">
    <w:name w:val="Заголовок 3 Знак"/>
    <w:link w:val="3"/>
    <w:uiPriority w:val="99"/>
    <w:rsid w:val="007466A5"/>
    <w:rPr>
      <w:rFonts w:ascii="Cambria" w:eastAsia="Times New Roman" w:hAnsi="Cambria" w:cs="Times New Roman"/>
      <w:b/>
      <w:bCs/>
      <w:sz w:val="26"/>
      <w:szCs w:val="26"/>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Table Grid" w:uiPriority="59"/>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25008"/>
    <w:pPr>
      <w:spacing w:after="200" w:line="276" w:lineRule="auto"/>
    </w:pPr>
    <w:rPr>
      <w:rFonts w:ascii="Calibri" w:eastAsia="Calibri" w:hAnsi="Calibri"/>
      <w:sz w:val="22"/>
      <w:szCs w:val="22"/>
      <w:lang w:eastAsia="en-US"/>
    </w:rPr>
  </w:style>
  <w:style w:type="paragraph" w:styleId="1">
    <w:name w:val="heading 1"/>
    <w:basedOn w:val="a"/>
    <w:next w:val="a"/>
    <w:link w:val="10"/>
    <w:qFormat/>
    <w:rsid w:val="009576A0"/>
    <w:pPr>
      <w:keepNext/>
      <w:spacing w:after="0" w:line="240" w:lineRule="auto"/>
      <w:outlineLvl w:val="0"/>
    </w:pPr>
    <w:rPr>
      <w:rFonts w:ascii="Times New Roman" w:eastAsia="Times New Roman" w:hAnsi="Times New Roman"/>
      <w:sz w:val="24"/>
      <w:szCs w:val="20"/>
    </w:rPr>
  </w:style>
  <w:style w:type="paragraph" w:styleId="3">
    <w:name w:val="heading 3"/>
    <w:basedOn w:val="a"/>
    <w:next w:val="a"/>
    <w:link w:val="30"/>
    <w:uiPriority w:val="99"/>
    <w:semiHidden/>
    <w:unhideWhenUsed/>
    <w:qFormat/>
    <w:rsid w:val="007466A5"/>
    <w:pPr>
      <w:keepNext/>
      <w:spacing w:before="240" w:after="60"/>
      <w:outlineLvl w:val="2"/>
    </w:pPr>
    <w:rPr>
      <w:rFonts w:ascii="Cambria" w:eastAsia="Times New Roman"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Subtitle"/>
    <w:basedOn w:val="a"/>
    <w:link w:val="a4"/>
    <w:qFormat/>
    <w:rsid w:val="00025008"/>
    <w:pPr>
      <w:autoSpaceDE w:val="0"/>
      <w:autoSpaceDN w:val="0"/>
      <w:spacing w:after="0" w:line="240" w:lineRule="auto"/>
      <w:jc w:val="center"/>
    </w:pPr>
    <w:rPr>
      <w:rFonts w:ascii="Times New Roman CYR" w:eastAsia="SimSun" w:hAnsi="Times New Roman CYR"/>
      <w:b/>
      <w:bCs/>
      <w:caps/>
      <w:sz w:val="24"/>
      <w:szCs w:val="24"/>
      <w:lang w:eastAsia="zh-CN"/>
    </w:rPr>
  </w:style>
  <w:style w:type="table" w:styleId="a5">
    <w:name w:val="Table Grid"/>
    <w:basedOn w:val="a1"/>
    <w:uiPriority w:val="59"/>
    <w:rsid w:val="00086AFD"/>
    <w:pPr>
      <w:widowControl w:val="0"/>
      <w:autoSpaceDE w:val="0"/>
      <w:autoSpaceDN w:val="0"/>
      <w:adjustRightInd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Body Text"/>
    <w:basedOn w:val="a"/>
    <w:rsid w:val="001A7BBA"/>
    <w:pPr>
      <w:spacing w:after="0" w:line="240" w:lineRule="auto"/>
      <w:jc w:val="center"/>
    </w:pPr>
    <w:rPr>
      <w:rFonts w:ascii="Times New Roman" w:eastAsia="Arial Unicode MS" w:hAnsi="Times New Roman"/>
      <w:i/>
      <w:iCs/>
      <w:color w:val="000000"/>
      <w:sz w:val="28"/>
      <w:szCs w:val="28"/>
      <w:lang w:eastAsia="ru-RU"/>
    </w:rPr>
  </w:style>
  <w:style w:type="paragraph" w:styleId="a7">
    <w:name w:val="footer"/>
    <w:basedOn w:val="a"/>
    <w:link w:val="a8"/>
    <w:uiPriority w:val="99"/>
    <w:rsid w:val="00B55E65"/>
    <w:pPr>
      <w:tabs>
        <w:tab w:val="center" w:pos="4677"/>
        <w:tab w:val="right" w:pos="9355"/>
      </w:tabs>
    </w:pPr>
  </w:style>
  <w:style w:type="character" w:styleId="a9">
    <w:name w:val="page number"/>
    <w:basedOn w:val="a0"/>
    <w:rsid w:val="00B55E65"/>
  </w:style>
  <w:style w:type="character" w:customStyle="1" w:styleId="s0">
    <w:name w:val="s0"/>
    <w:basedOn w:val="a0"/>
    <w:rsid w:val="009576A0"/>
  </w:style>
  <w:style w:type="character" w:customStyle="1" w:styleId="10">
    <w:name w:val="Заголовок 1 Знак"/>
    <w:link w:val="1"/>
    <w:rsid w:val="009576A0"/>
    <w:rPr>
      <w:sz w:val="24"/>
    </w:rPr>
  </w:style>
  <w:style w:type="paragraph" w:styleId="aa">
    <w:name w:val="Normal (Web)"/>
    <w:basedOn w:val="a"/>
    <w:rsid w:val="002954AC"/>
    <w:pPr>
      <w:spacing w:before="100" w:beforeAutospacing="1" w:after="100" w:afterAutospacing="1" w:line="240" w:lineRule="auto"/>
      <w:ind w:right="150"/>
      <w:jc w:val="both"/>
    </w:pPr>
    <w:rPr>
      <w:rFonts w:ascii="Times New Roman" w:eastAsia="Arial Unicode MS" w:hAnsi="Times New Roman"/>
      <w:color w:val="000000"/>
      <w:lang w:eastAsia="ru-RU"/>
    </w:rPr>
  </w:style>
  <w:style w:type="character" w:customStyle="1" w:styleId="s1">
    <w:name w:val="s1"/>
    <w:rsid w:val="009C44A6"/>
    <w:rPr>
      <w:rFonts w:ascii="Times New Roman" w:hAnsi="Times New Roman" w:cs="Times New Roman" w:hint="default"/>
      <w:b/>
      <w:bCs/>
      <w:i w:val="0"/>
      <w:iCs w:val="0"/>
      <w:strike w:val="0"/>
      <w:dstrike w:val="0"/>
      <w:color w:val="000000"/>
      <w:sz w:val="24"/>
      <w:szCs w:val="24"/>
      <w:u w:val="none"/>
      <w:effect w:val="none"/>
    </w:rPr>
  </w:style>
  <w:style w:type="paragraph" w:styleId="ab">
    <w:name w:val="header"/>
    <w:basedOn w:val="a"/>
    <w:link w:val="ac"/>
    <w:rsid w:val="00B32FB8"/>
    <w:pPr>
      <w:tabs>
        <w:tab w:val="center" w:pos="4677"/>
        <w:tab w:val="right" w:pos="9355"/>
      </w:tabs>
    </w:pPr>
  </w:style>
  <w:style w:type="character" w:customStyle="1" w:styleId="ac">
    <w:name w:val="Верхний колонтитул Знак"/>
    <w:link w:val="ab"/>
    <w:rsid w:val="00B32FB8"/>
    <w:rPr>
      <w:rFonts w:ascii="Calibri" w:eastAsia="Calibri" w:hAnsi="Calibri"/>
      <w:sz w:val="22"/>
      <w:szCs w:val="22"/>
      <w:lang w:eastAsia="en-US"/>
    </w:rPr>
  </w:style>
  <w:style w:type="character" w:styleId="ad">
    <w:name w:val="Hyperlink"/>
    <w:rsid w:val="007A4EF5"/>
    <w:rPr>
      <w:color w:val="0000FF"/>
      <w:u w:val="single"/>
    </w:rPr>
  </w:style>
  <w:style w:type="paragraph" w:styleId="ae">
    <w:name w:val="No Spacing"/>
    <w:basedOn w:val="a"/>
    <w:link w:val="af"/>
    <w:qFormat/>
    <w:rsid w:val="007A4EF5"/>
    <w:pPr>
      <w:spacing w:after="0" w:line="240" w:lineRule="auto"/>
    </w:pPr>
    <w:rPr>
      <w:rFonts w:eastAsia="Times New Roman"/>
      <w:sz w:val="24"/>
      <w:szCs w:val="32"/>
      <w:lang w:val="en-US" w:bidi="en-US"/>
    </w:rPr>
  </w:style>
  <w:style w:type="paragraph" w:styleId="af0">
    <w:name w:val="Body Text Indent"/>
    <w:basedOn w:val="a"/>
    <w:link w:val="af1"/>
    <w:rsid w:val="004B0F1F"/>
    <w:pPr>
      <w:spacing w:after="120"/>
      <w:ind w:left="283"/>
    </w:pPr>
  </w:style>
  <w:style w:type="character" w:customStyle="1" w:styleId="af1">
    <w:name w:val="Основной текст с отступом Знак"/>
    <w:link w:val="af0"/>
    <w:rsid w:val="004B0F1F"/>
    <w:rPr>
      <w:rFonts w:ascii="Calibri" w:eastAsia="Calibri" w:hAnsi="Calibri"/>
      <w:sz w:val="22"/>
      <w:szCs w:val="22"/>
      <w:lang w:eastAsia="en-US"/>
    </w:rPr>
  </w:style>
  <w:style w:type="character" w:customStyle="1" w:styleId="a8">
    <w:name w:val="Нижний колонтитул Знак"/>
    <w:link w:val="a7"/>
    <w:uiPriority w:val="99"/>
    <w:rsid w:val="00415B04"/>
    <w:rPr>
      <w:rFonts w:ascii="Calibri" w:eastAsia="Calibri" w:hAnsi="Calibri"/>
      <w:sz w:val="22"/>
      <w:szCs w:val="22"/>
      <w:lang w:eastAsia="en-US"/>
    </w:rPr>
  </w:style>
  <w:style w:type="character" w:customStyle="1" w:styleId="af">
    <w:name w:val="Без интервала Знак"/>
    <w:link w:val="ae"/>
    <w:locked/>
    <w:rsid w:val="00E139F0"/>
    <w:rPr>
      <w:rFonts w:ascii="Calibri" w:hAnsi="Calibri"/>
      <w:sz w:val="24"/>
      <w:szCs w:val="32"/>
      <w:lang w:val="en-US" w:eastAsia="en-US" w:bidi="en-US"/>
    </w:rPr>
  </w:style>
  <w:style w:type="character" w:customStyle="1" w:styleId="a4">
    <w:name w:val="Подзаголовок Знак"/>
    <w:link w:val="a3"/>
    <w:rsid w:val="00EE3E45"/>
    <w:rPr>
      <w:rFonts w:ascii="Times New Roman CYR" w:eastAsia="SimSun" w:hAnsi="Times New Roman CYR" w:cs="Times New Roman CYR"/>
      <w:b/>
      <w:bCs/>
      <w:caps/>
      <w:sz w:val="24"/>
      <w:szCs w:val="24"/>
      <w:lang w:eastAsia="zh-CN"/>
    </w:rPr>
  </w:style>
  <w:style w:type="paragraph" w:customStyle="1" w:styleId="Iauiue">
    <w:name w:val="Iau?iue"/>
    <w:rsid w:val="00B50A58"/>
    <w:pPr>
      <w:widowControl w:val="0"/>
    </w:pPr>
  </w:style>
  <w:style w:type="paragraph" w:styleId="af2">
    <w:name w:val="Balloon Text"/>
    <w:basedOn w:val="a"/>
    <w:link w:val="af3"/>
    <w:rsid w:val="00E80551"/>
    <w:pPr>
      <w:spacing w:after="0" w:line="240" w:lineRule="auto"/>
    </w:pPr>
    <w:rPr>
      <w:rFonts w:ascii="Segoe UI" w:hAnsi="Segoe UI"/>
      <w:sz w:val="18"/>
      <w:szCs w:val="18"/>
    </w:rPr>
  </w:style>
  <w:style w:type="character" w:customStyle="1" w:styleId="af3">
    <w:name w:val="Текст выноски Знак"/>
    <w:link w:val="af2"/>
    <w:rsid w:val="00E80551"/>
    <w:rPr>
      <w:rFonts w:ascii="Segoe UI" w:eastAsia="Calibri" w:hAnsi="Segoe UI" w:cs="Segoe UI"/>
      <w:sz w:val="18"/>
      <w:szCs w:val="18"/>
      <w:lang w:eastAsia="en-US"/>
    </w:rPr>
  </w:style>
  <w:style w:type="character" w:customStyle="1" w:styleId="af4">
    <w:name w:val="a"/>
    <w:rsid w:val="001C18F0"/>
    <w:rPr>
      <w:color w:val="333399"/>
      <w:u w:val="single"/>
    </w:rPr>
  </w:style>
  <w:style w:type="character" w:customStyle="1" w:styleId="s2">
    <w:name w:val="s2"/>
    <w:rsid w:val="001C18F0"/>
    <w:rPr>
      <w:rFonts w:ascii="Times New Roman" w:hAnsi="Times New Roman" w:cs="Times New Roman" w:hint="default"/>
      <w:color w:val="333399"/>
      <w:u w:val="single"/>
    </w:rPr>
  </w:style>
  <w:style w:type="character" w:customStyle="1" w:styleId="30">
    <w:name w:val="Заголовок 3 Знак"/>
    <w:link w:val="3"/>
    <w:uiPriority w:val="99"/>
    <w:rsid w:val="007466A5"/>
    <w:rPr>
      <w:rFonts w:ascii="Cambria" w:eastAsia="Times New Roman" w:hAnsi="Cambria" w:cs="Times New Roman"/>
      <w:b/>
      <w:bCs/>
      <w:sz w:val="26"/>
      <w:szCs w:val="2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498145">
      <w:bodyDiv w:val="1"/>
      <w:marLeft w:val="0"/>
      <w:marRight w:val="0"/>
      <w:marTop w:val="0"/>
      <w:marBottom w:val="0"/>
      <w:divBdr>
        <w:top w:val="none" w:sz="0" w:space="0" w:color="auto"/>
        <w:left w:val="none" w:sz="0" w:space="0" w:color="auto"/>
        <w:bottom w:val="none" w:sz="0" w:space="0" w:color="auto"/>
        <w:right w:val="none" w:sz="0" w:space="0" w:color="auto"/>
      </w:divBdr>
    </w:div>
    <w:div w:id="533468669">
      <w:bodyDiv w:val="1"/>
      <w:marLeft w:val="0"/>
      <w:marRight w:val="0"/>
      <w:marTop w:val="0"/>
      <w:marBottom w:val="0"/>
      <w:divBdr>
        <w:top w:val="none" w:sz="0" w:space="0" w:color="auto"/>
        <w:left w:val="none" w:sz="0" w:space="0" w:color="auto"/>
        <w:bottom w:val="none" w:sz="0" w:space="0" w:color="auto"/>
        <w:right w:val="none" w:sz="0" w:space="0" w:color="auto"/>
      </w:divBdr>
    </w:div>
    <w:div w:id="623774194">
      <w:bodyDiv w:val="1"/>
      <w:marLeft w:val="0"/>
      <w:marRight w:val="0"/>
      <w:marTop w:val="0"/>
      <w:marBottom w:val="0"/>
      <w:divBdr>
        <w:top w:val="none" w:sz="0" w:space="0" w:color="auto"/>
        <w:left w:val="none" w:sz="0" w:space="0" w:color="auto"/>
        <w:bottom w:val="none" w:sz="0" w:space="0" w:color="auto"/>
        <w:right w:val="none" w:sz="0" w:space="0" w:color="auto"/>
      </w:divBdr>
    </w:div>
    <w:div w:id="629215766">
      <w:bodyDiv w:val="1"/>
      <w:marLeft w:val="0"/>
      <w:marRight w:val="0"/>
      <w:marTop w:val="0"/>
      <w:marBottom w:val="0"/>
      <w:divBdr>
        <w:top w:val="none" w:sz="0" w:space="0" w:color="auto"/>
        <w:left w:val="none" w:sz="0" w:space="0" w:color="auto"/>
        <w:bottom w:val="none" w:sz="0" w:space="0" w:color="auto"/>
        <w:right w:val="none" w:sz="0" w:space="0" w:color="auto"/>
      </w:divBdr>
    </w:div>
    <w:div w:id="724791978">
      <w:bodyDiv w:val="1"/>
      <w:marLeft w:val="0"/>
      <w:marRight w:val="0"/>
      <w:marTop w:val="0"/>
      <w:marBottom w:val="0"/>
      <w:divBdr>
        <w:top w:val="none" w:sz="0" w:space="0" w:color="auto"/>
        <w:left w:val="none" w:sz="0" w:space="0" w:color="auto"/>
        <w:bottom w:val="none" w:sz="0" w:space="0" w:color="auto"/>
        <w:right w:val="none" w:sz="0" w:space="0" w:color="auto"/>
      </w:divBdr>
    </w:div>
    <w:div w:id="848107326">
      <w:bodyDiv w:val="1"/>
      <w:marLeft w:val="0"/>
      <w:marRight w:val="0"/>
      <w:marTop w:val="0"/>
      <w:marBottom w:val="0"/>
      <w:divBdr>
        <w:top w:val="none" w:sz="0" w:space="0" w:color="auto"/>
        <w:left w:val="none" w:sz="0" w:space="0" w:color="auto"/>
        <w:bottom w:val="none" w:sz="0" w:space="0" w:color="auto"/>
        <w:right w:val="none" w:sz="0" w:space="0" w:color="auto"/>
      </w:divBdr>
    </w:div>
    <w:div w:id="1138306456">
      <w:bodyDiv w:val="1"/>
      <w:marLeft w:val="0"/>
      <w:marRight w:val="0"/>
      <w:marTop w:val="0"/>
      <w:marBottom w:val="0"/>
      <w:divBdr>
        <w:top w:val="none" w:sz="0" w:space="0" w:color="auto"/>
        <w:left w:val="none" w:sz="0" w:space="0" w:color="auto"/>
        <w:bottom w:val="none" w:sz="0" w:space="0" w:color="auto"/>
        <w:right w:val="none" w:sz="0" w:space="0" w:color="auto"/>
      </w:divBdr>
    </w:div>
    <w:div w:id="1326738453">
      <w:bodyDiv w:val="1"/>
      <w:marLeft w:val="0"/>
      <w:marRight w:val="0"/>
      <w:marTop w:val="0"/>
      <w:marBottom w:val="0"/>
      <w:divBdr>
        <w:top w:val="none" w:sz="0" w:space="0" w:color="auto"/>
        <w:left w:val="none" w:sz="0" w:space="0" w:color="auto"/>
        <w:bottom w:val="none" w:sz="0" w:space="0" w:color="auto"/>
        <w:right w:val="none" w:sz="0" w:space="0" w:color="auto"/>
      </w:divBdr>
    </w:div>
    <w:div w:id="1329166138">
      <w:bodyDiv w:val="1"/>
      <w:marLeft w:val="0"/>
      <w:marRight w:val="0"/>
      <w:marTop w:val="0"/>
      <w:marBottom w:val="0"/>
      <w:divBdr>
        <w:top w:val="none" w:sz="0" w:space="0" w:color="auto"/>
        <w:left w:val="none" w:sz="0" w:space="0" w:color="auto"/>
        <w:bottom w:val="none" w:sz="0" w:space="0" w:color="auto"/>
        <w:right w:val="none" w:sz="0" w:space="0" w:color="auto"/>
      </w:divBdr>
    </w:div>
    <w:div w:id="1413551244">
      <w:bodyDiv w:val="1"/>
      <w:marLeft w:val="0"/>
      <w:marRight w:val="0"/>
      <w:marTop w:val="0"/>
      <w:marBottom w:val="0"/>
      <w:divBdr>
        <w:top w:val="none" w:sz="0" w:space="0" w:color="auto"/>
        <w:left w:val="none" w:sz="0" w:space="0" w:color="auto"/>
        <w:bottom w:val="none" w:sz="0" w:space="0" w:color="auto"/>
        <w:right w:val="none" w:sz="0" w:space="0" w:color="auto"/>
      </w:divBdr>
    </w:div>
    <w:div w:id="1582981617">
      <w:bodyDiv w:val="1"/>
      <w:marLeft w:val="0"/>
      <w:marRight w:val="0"/>
      <w:marTop w:val="0"/>
      <w:marBottom w:val="0"/>
      <w:divBdr>
        <w:top w:val="none" w:sz="0" w:space="0" w:color="auto"/>
        <w:left w:val="none" w:sz="0" w:space="0" w:color="auto"/>
        <w:bottom w:val="none" w:sz="0" w:space="0" w:color="auto"/>
        <w:right w:val="none" w:sz="0" w:space="0" w:color="auto"/>
      </w:divBdr>
    </w:div>
    <w:div w:id="1868367323">
      <w:bodyDiv w:val="1"/>
      <w:marLeft w:val="0"/>
      <w:marRight w:val="0"/>
      <w:marTop w:val="0"/>
      <w:marBottom w:val="0"/>
      <w:divBdr>
        <w:top w:val="none" w:sz="0" w:space="0" w:color="auto"/>
        <w:left w:val="none" w:sz="0" w:space="0" w:color="auto"/>
        <w:bottom w:val="none" w:sz="0" w:space="0" w:color="auto"/>
        <w:right w:val="none" w:sz="0" w:space="0" w:color="auto"/>
      </w:divBdr>
    </w:div>
    <w:div w:id="19406761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A41F3A-8A91-449A-A801-77E333E83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8555</Words>
  <Characters>48768</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57209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707</dc:creator>
  <cp:lastModifiedBy>User</cp:lastModifiedBy>
  <cp:revision>2</cp:revision>
  <cp:lastPrinted>2020-02-22T07:38:00Z</cp:lastPrinted>
  <dcterms:created xsi:type="dcterms:W3CDTF">2020-04-04T16:36:00Z</dcterms:created>
  <dcterms:modified xsi:type="dcterms:W3CDTF">2020-04-04T16:36:00Z</dcterms:modified>
</cp:coreProperties>
</file>