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9F39EA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</w:t>
      </w:r>
      <w:r w:rsidR="006C2BCE" w:rsidRPr="009F39EA">
        <w:rPr>
          <w:rFonts w:ascii="Times New Roman" w:hAnsi="Times New Roman"/>
          <w:sz w:val="24"/>
          <w:szCs w:val="24"/>
        </w:rPr>
        <w:t>2</w:t>
      </w:r>
      <w:r w:rsidR="009F39EA" w:rsidRPr="009F39EA">
        <w:rPr>
          <w:rFonts w:ascii="Times New Roman" w:hAnsi="Times New Roman"/>
          <w:sz w:val="24"/>
          <w:szCs w:val="24"/>
        </w:rPr>
        <w:t>1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9F39EA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4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F74592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E0015D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</w:t>
            </w:r>
            <w:r w:rsidR="006C2BCE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7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E0015D">
              <w:rPr>
                <w:rFonts w:ascii="Times New Roman" w:hAnsi="Times New Roman"/>
                <w:color w:val="000000"/>
                <w:sz w:val="20"/>
                <w:szCs w:val="20"/>
              </w:rPr>
              <w:t>марта</w:t>
            </w:r>
            <w:r w:rsidR="006653A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 w:rsidRPr="00C72047">
        <w:rPr>
          <w:rFonts w:ascii="Times New Roman" w:hAnsi="Times New Roman"/>
          <w:sz w:val="24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Pr="006C2BCE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6C2BCE" w:rsidRDefault="006C2BCE" w:rsidP="006C2BCE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0158" w:type="dxa"/>
        <w:tblInd w:w="93" w:type="dxa"/>
        <w:tblLook w:val="04A0" w:firstRow="1" w:lastRow="0" w:firstColumn="1" w:lastColumn="0" w:noHBand="0" w:noVBand="1"/>
      </w:tblPr>
      <w:tblGrid>
        <w:gridCol w:w="460"/>
        <w:gridCol w:w="2107"/>
        <w:gridCol w:w="3402"/>
        <w:gridCol w:w="1049"/>
        <w:gridCol w:w="660"/>
        <w:gridCol w:w="1240"/>
        <w:gridCol w:w="1240"/>
      </w:tblGrid>
      <w:tr w:rsidR="009F39EA" w:rsidRPr="009F39EA" w:rsidTr="009F39EA">
        <w:trPr>
          <w:trHeight w:val="30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2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Техническая спецификация</w:t>
            </w:r>
          </w:p>
        </w:tc>
        <w:tc>
          <w:tcPr>
            <w:tcW w:w="10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9F39E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Ед.изм</w:t>
            </w:r>
            <w:proofErr w:type="spellEnd"/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кол-во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цена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Сумма</w:t>
            </w:r>
          </w:p>
        </w:tc>
      </w:tr>
      <w:tr w:rsidR="009F39EA" w:rsidRPr="009F39EA" w:rsidTr="009F39EA">
        <w:trPr>
          <w:trHeight w:val="12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Мембраны для: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референтного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электрода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Упаковка содержит 4 капсулы мембран из текстильного материала в электролитном растворе, содержащем буфер, неорганические соли. Применяется для работы анализаторов ABL700/800. Для диагностики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in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vitro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 шт./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81 400,00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488 400,00  </w:t>
            </w:r>
          </w:p>
        </w:tc>
      </w:tr>
      <w:tr w:rsidR="009F39EA" w:rsidRPr="009F39EA" w:rsidTr="009F39EA">
        <w:trPr>
          <w:trHeight w:val="144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Мембраны для K-электрода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Упаковка содержит 4 капсулы мембран из текстильного материала в электролитном растворе, содержащем буфер, неорганические соли.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Ионоселективны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на ионы калия. Применяется для работы анализаторов ABL700/800. Для диагностики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in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vitro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 шт./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598 200,00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1 196 400,00  </w:t>
            </w:r>
          </w:p>
        </w:tc>
      </w:tr>
      <w:tr w:rsidR="009F39EA" w:rsidRPr="009F39EA" w:rsidTr="009F39EA">
        <w:trPr>
          <w:trHeight w:val="144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Мембраны для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Ca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-электрода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Упаковка содержит 4 капсулы мембран из текстильного материала в электролитном растворе, содержащем буфер, неорганические соли.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Ионоселективны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на  ионы кальция. Применяется для работы анализаторов ABL700/ABL800. Для диагностики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in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vitro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 шт./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598 200,00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1 196 400,00  </w:t>
            </w:r>
          </w:p>
        </w:tc>
      </w:tr>
      <w:tr w:rsidR="009F39EA" w:rsidRPr="009F39EA" w:rsidTr="009F39EA">
        <w:trPr>
          <w:trHeight w:val="144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Мембраны для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Cl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-электрода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Упаковка содержит 4 капсулы мембран из текстильного материала в электролитном растворе, содержащем буфер, неорганические соли.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Ионоселективны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на  ионы хлора. Применяется для работы анализаторов ABL700/800. Для диагностики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in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vitro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 шт./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598 200,00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1 196 400,00  </w:t>
            </w:r>
          </w:p>
        </w:tc>
      </w:tr>
      <w:tr w:rsidR="009F39EA" w:rsidRPr="009F39EA" w:rsidTr="009F39EA">
        <w:trPr>
          <w:trHeight w:val="144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Мембраны для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Na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-электрода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Упаковка содержит 4 капсулы мембран из текстильного материала в электролитном растворе, содержащем буфер, неорганические соли.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Ионоселективны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на ионы натрия. Применяется для работы анализаторов ABL700/800. Для диагностики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in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vitro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 шт./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598200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1 196 400,00  </w:t>
            </w:r>
          </w:p>
        </w:tc>
      </w:tr>
      <w:tr w:rsidR="009F39EA" w:rsidRPr="009F39EA" w:rsidTr="009F39EA">
        <w:trPr>
          <w:trHeight w:val="144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Мембраны для рCО2-электрода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Упаковка содержит 4 капсулы мембран из текстильного материала в электролитном растворе, содержащем буфер, неорганические соли.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Ионоселективны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на СО2 ионы. Применяется для работы анализаторов ABL700/ABL800. Для диагностики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in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vitro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 шт./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363 700,00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1 091 100,00  </w:t>
            </w:r>
          </w:p>
        </w:tc>
      </w:tr>
      <w:tr w:rsidR="009F39EA" w:rsidRPr="009F39EA" w:rsidTr="009F39EA">
        <w:trPr>
          <w:trHeight w:val="144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lastRenderedPageBreak/>
              <w:t>7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Мембраны для рО2-электрода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Упаковка содержит 4 капсулы мембран из текстильного материала в электролитном растворе, содержащем буфер, неорганические соли.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Ионоселективны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на О2 ионы. Применяется для работы анализаторов ABL700/ABL800. Для диагностики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in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vitro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 шт./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363 700,00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1 091 100,00  </w:t>
            </w:r>
          </w:p>
        </w:tc>
      </w:tr>
      <w:tr w:rsidR="009F39EA" w:rsidRPr="009F39EA" w:rsidTr="009F39EA">
        <w:trPr>
          <w:trHeight w:val="144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Мембраны для глюкозного электрода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Упаковка содержит 4 капсулы мембран из текстильного материала в электролитном растворе, содержащем буфер, неорганические соли.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Ионоселективны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на  ионы глюкозы. Применяется для работы анализаторов ABL700/800. Для диагностики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in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vitro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 шт./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205 700,00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1 234 200,00  </w:t>
            </w:r>
          </w:p>
        </w:tc>
      </w:tr>
      <w:tr w:rsidR="009F39EA" w:rsidRPr="009F39EA" w:rsidTr="009F39EA">
        <w:trPr>
          <w:trHeight w:val="144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Мембраны для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лактатного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электрода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Упаковка содержит 4 капсулы мембран из текстильного материала в электролитном растворе, содержащем буфер, неорганические соли.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Ионоселективны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на  ионы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лактата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. Применяется для работы анализаторов ABL700/800. Для диагностики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in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vitro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 шт./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205 700,00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1 234 200,00  </w:t>
            </w:r>
          </w:p>
        </w:tc>
      </w:tr>
      <w:tr w:rsidR="009F39EA" w:rsidRPr="009F39EA" w:rsidTr="009F39EA">
        <w:trPr>
          <w:trHeight w:val="72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tHb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калибровочный раствор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Применяется для автоматической калибровки системы анализатора ABL700/800 по гемоглобину. 1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упак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=4 ампулы по 2 мл.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4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амп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57 600,00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115 200,00  </w:t>
            </w:r>
          </w:p>
        </w:tc>
      </w:tr>
      <w:tr w:rsidR="009F39EA" w:rsidRPr="009F39EA" w:rsidTr="009F39EA">
        <w:trPr>
          <w:trHeight w:val="168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Раствор для автоматического контроля качества, уровень 1, 30 ампул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Система автоматического контроля качества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AutoCheck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5+ (BG/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pH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/OXI/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Bil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/LYT/MET) для оценки точности и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прецизионности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параметров и контрольных пределов для анализаторов ABL. Комплект содержит 30 ампул. Одна ампула содержит 0, 7 мл раствора. Заданные значения – ацидоз.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30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амп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171 900,00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687 600,00  </w:t>
            </w:r>
          </w:p>
        </w:tc>
      </w:tr>
      <w:tr w:rsidR="009F39EA" w:rsidRPr="009F39EA" w:rsidTr="009F39EA">
        <w:trPr>
          <w:trHeight w:val="168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Раствор для автоматического контроля качества, уровень 2, 30 ампул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Cистема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автоматического контроля качества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AutoCheck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5+ (BG/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pH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/OXI/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Bil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/LYT/MET) для оценки точности и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прецизионности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параметров и контрольных пределов для анализаторов ABL. Комплект содержит 30 ампул. Одна ампула содержит 0, 7 мл раствора. Заданные значения – норма.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30амп./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171 900,00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687 600,00  </w:t>
            </w:r>
          </w:p>
        </w:tc>
      </w:tr>
      <w:tr w:rsidR="009F39EA" w:rsidRPr="009F39EA" w:rsidTr="009F39EA">
        <w:trPr>
          <w:trHeight w:val="168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Раствор для автоматического контроля качества, уровень 3, 30 ампул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Система автоматического контроля качества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AutoCheck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5+ (BG/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pH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/OXI/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Bil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/LYT/MET) для оценки точности и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прецизионности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параметров и контрольных пределов для анализаторов ABL. Комплект содержит 30 ампул. Одна ампула содержит 0,7 мл раствора. Заданные значения – алкалоз.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30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амп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171 900,00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687 600,00  </w:t>
            </w:r>
          </w:p>
        </w:tc>
      </w:tr>
      <w:tr w:rsidR="009F39EA" w:rsidRPr="009F39EA" w:rsidTr="009F39EA">
        <w:trPr>
          <w:trHeight w:val="168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Раствор для автоматического контроля качества, уровень 4, 30 ампул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Система автоматического контроля качества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AutoCheck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5+ (BG/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pH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/OXI/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Bil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/LYT/MET) для оценки точности и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прецизионности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параметров и контрольных пределов для анализаторов ABL. Комплект содержит 30 ампул. Одна ампула содержит 0,7 мл раствора. Заданные значения – высокое содержание кислорода.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30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амп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171 900,00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687 600,00  </w:t>
            </w:r>
          </w:p>
        </w:tc>
      </w:tr>
      <w:tr w:rsidR="009F39EA" w:rsidRPr="009F39EA" w:rsidTr="009F39EA">
        <w:trPr>
          <w:trHeight w:val="12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Очищающий р-р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Объем 175 мл. Применяется для очистки измерительной системы анализаторов ABL800. Для диагностики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in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vitro.Содержит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неорганические соли, буфер, антикоагулянт, консервант и ПАВ.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79 500,00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3 180 000,00  </w:t>
            </w:r>
          </w:p>
        </w:tc>
      </w:tr>
      <w:tr w:rsidR="009F39EA" w:rsidRPr="009F39EA" w:rsidTr="009F39EA">
        <w:trPr>
          <w:trHeight w:val="72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Калибровочный раствор 1 по 200 мл.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Объем 200 мл. Применяется для автоматической калибровки в анализаторах ABL800. Для диагностики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in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vitro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79 500,00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3 180 000,00  </w:t>
            </w:r>
          </w:p>
        </w:tc>
      </w:tr>
      <w:tr w:rsidR="009F39EA" w:rsidRPr="009F39EA" w:rsidTr="009F39EA">
        <w:trPr>
          <w:trHeight w:val="72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lastRenderedPageBreak/>
              <w:t>17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Калибровочный раствор 2-200 мл.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Объем 200 мл. Применяется для автоматической калибровки в анализаторах ABL800. Для диагностики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in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vitro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79 500,00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795 000,00  </w:t>
            </w:r>
          </w:p>
        </w:tc>
      </w:tr>
      <w:tr w:rsidR="009F39EA" w:rsidRPr="009F39EA" w:rsidTr="009F39EA">
        <w:trPr>
          <w:trHeight w:val="12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Промывочный раствор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Объем 600 мл. Применяется для автоматической промывки измерительной системы анализаторов ABL800. Для диагностики </w:t>
            </w:r>
            <w:proofErr w:type="spellStart"/>
            <w:r w:rsidRPr="009F39E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in</w:t>
            </w:r>
            <w:proofErr w:type="spellEnd"/>
            <w:r w:rsidRPr="009F39E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F39E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vitro.Содержит</w:t>
            </w:r>
            <w:proofErr w:type="spellEnd"/>
            <w:r w:rsidRPr="009F39E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неорганические соли, буфер, антикоагулянт, консервант и ПАВ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62 700,00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3 135 000,00  </w:t>
            </w:r>
          </w:p>
        </w:tc>
      </w:tr>
      <w:tr w:rsidR="009F39EA" w:rsidRPr="009F39EA" w:rsidTr="009F39EA">
        <w:trPr>
          <w:trHeight w:val="12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Баллон с калибровочным газом 1 (34 Бар)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Газовый баллон, наполненный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прецезионными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трехкомпонентными газовыми смесями (19,8% О2, 5,6% СО2, азот), предназначенные для калибровки электродов рО2, рСО2 в анализаторах ABL800/ABL700. Давление 34 бар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балон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165 500,00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331 000,00  </w:t>
            </w:r>
          </w:p>
        </w:tc>
      </w:tr>
      <w:tr w:rsidR="009F39EA" w:rsidRPr="009F39EA" w:rsidTr="009F39EA">
        <w:trPr>
          <w:trHeight w:val="12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Баллон с калибровочным газом 2 (34 Бар)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Газовый баллон, наполненный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прецезионными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двухкомпонентными газовыми смесями (11,2% СО2, азот), предназначенные для калибровки электродов рО2, рСО2 в анализаторах ABL800/ ABL 700. Давление 34 бар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балон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165 500,00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331 000,00  </w:t>
            </w:r>
          </w:p>
        </w:tc>
      </w:tr>
      <w:tr w:rsidR="009F39EA" w:rsidRPr="009F39EA" w:rsidTr="009F39EA">
        <w:trPr>
          <w:trHeight w:val="48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Термобумага в рулонах. (8 штук)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Применяется для работы термопринтера в анализаторах ABL700/800, 8 рулонов/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упак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8 в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48 300,00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483 000,00  </w:t>
            </w:r>
          </w:p>
        </w:tc>
      </w:tr>
      <w:tr w:rsidR="009F39EA" w:rsidRPr="009F39EA" w:rsidTr="009F39EA">
        <w:trPr>
          <w:trHeight w:val="72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Гипохлорита-100мл.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Объем 100 мл. Применяется для удаления белков в анализаторах ABL. Для диагностики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in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vitro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57 600,00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115 200,00  </w:t>
            </w:r>
          </w:p>
        </w:tc>
      </w:tr>
      <w:tr w:rsidR="009F39EA" w:rsidRPr="009F39EA" w:rsidTr="009F39EA">
        <w:trPr>
          <w:trHeight w:val="72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рН электрод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Цилиндрический корпус, внутри которого находится ионно-чувствительный элемент на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pН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для анализаторов серии ABL700/800.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 шт./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1 273 300,00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1 273 300,00  </w:t>
            </w:r>
          </w:p>
        </w:tc>
      </w:tr>
      <w:tr w:rsidR="009F39EA" w:rsidRPr="009F39EA" w:rsidTr="009F39EA">
        <w:trPr>
          <w:trHeight w:val="72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рО2 электрод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Цилиндрический корпус, внутри которого находится ионно-чувствительный элемент на рО2 для анализаторов серии ABL700/800.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 шт./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1 273 300,00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1 273 300,00  </w:t>
            </w:r>
          </w:p>
        </w:tc>
      </w:tr>
      <w:tr w:rsidR="009F39EA" w:rsidRPr="009F39EA" w:rsidTr="009F39EA">
        <w:trPr>
          <w:trHeight w:val="72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Са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электрод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Цилиндрический корпус, внутри которого находится ионно-чувствительный элемент на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Са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для анализаторов серии ABL700/800.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 шт./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785 900,00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785 900,00  </w:t>
            </w:r>
          </w:p>
        </w:tc>
      </w:tr>
      <w:tr w:rsidR="009F39EA" w:rsidRPr="009F39EA" w:rsidTr="009F39EA">
        <w:trPr>
          <w:trHeight w:val="72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Cl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электрод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Цилиндрический корпус, внутри которого находится ионно-чувствительный элемент на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Cl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для анализаторов серии ABL700/800.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 шт./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785 900,00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785 900,00  </w:t>
            </w:r>
          </w:p>
        </w:tc>
      </w:tr>
      <w:tr w:rsidR="009F39EA" w:rsidRPr="009F39EA" w:rsidTr="009F39EA">
        <w:trPr>
          <w:trHeight w:val="72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Na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электрод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Цилиндрический корпус, внутри которого находится ионно-чувствительный элемент на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Na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для анализаторов серии ABL700/800.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 шт./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785 900,00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785 900,00  </w:t>
            </w:r>
          </w:p>
        </w:tc>
      </w:tr>
      <w:tr w:rsidR="009F39EA" w:rsidRPr="009F39EA" w:rsidTr="009F39EA">
        <w:trPr>
          <w:trHeight w:val="174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Капилляры</w:t>
            </w:r>
            <w:r w:rsidRPr="009F39EA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D957P-70-100x1  safe CLINITUBES 1 vial of 250 units, Multipack (</w:t>
            </w: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пластик</w:t>
            </w:r>
            <w:r w:rsidRPr="009F39EA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)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Капилляры D957P-70-100x1 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safe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CLINITUBES в упаковке 250 штук, сделан из экологически безвредного пластика, используются для взятия капиллярной крови,объем-125мл,гепарин МЕ/мл крови-70.</w:t>
            </w: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br/>
              <w:t>В комплекте имеются проволочки смесители и колпачки для капилляров.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250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шт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124 000,00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620 000,00  </w:t>
            </w:r>
          </w:p>
        </w:tc>
      </w:tr>
      <w:tr w:rsidR="009F39EA" w:rsidRPr="009F39EA" w:rsidTr="009F39EA">
        <w:trPr>
          <w:trHeight w:val="72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Пластиковая прокладка.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Прокладка между основным блоком прибора и входным отверстием, выполненная из твердой резины для анализаторов серии ABL700/800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шт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38 000,00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304 000,00  </w:t>
            </w:r>
          </w:p>
        </w:tc>
      </w:tr>
      <w:tr w:rsidR="009F39EA" w:rsidRPr="009F39EA" w:rsidTr="009F39EA">
        <w:trPr>
          <w:trHeight w:val="96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Фильтр вентилятора.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Пористое изделие, предназначено для предотвращения попадания пыли в анализатор. Только как принадлежность для использования с анализаторами серии ABL700/800.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шт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8 500,00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34 000,00  </w:t>
            </w:r>
          </w:p>
        </w:tc>
      </w:tr>
      <w:tr w:rsidR="009F39EA" w:rsidRPr="009F39EA" w:rsidTr="009F39EA">
        <w:trPr>
          <w:trHeight w:val="96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Трубка насоса для электродных модулей.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Пластиковая трубка, предназначенная для перемещения жидкостей посредством перистальтического насоса в электродном модуле в  анализаторах </w:t>
            </w: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lastRenderedPageBreak/>
              <w:t>ABL700/800.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lastRenderedPageBreak/>
              <w:t xml:space="preserve">1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шт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37 000,00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296 000,00  </w:t>
            </w:r>
          </w:p>
        </w:tc>
      </w:tr>
      <w:tr w:rsidR="009F39EA" w:rsidRPr="009F39EA" w:rsidTr="009F39EA">
        <w:trPr>
          <w:trHeight w:val="96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lastRenderedPageBreak/>
              <w:t>32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Трубка насоса для растворов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Пластиковая трубка, предназначенная для перемещения жидкостей посредством перистальтического насоса в модуле растворов в анализаторах серии ABL700/ABL800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шт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37 000,00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148 000,00  </w:t>
            </w:r>
          </w:p>
        </w:tc>
      </w:tr>
      <w:tr w:rsidR="009F39EA" w:rsidRPr="009F39EA" w:rsidTr="009F39EA">
        <w:trPr>
          <w:trHeight w:val="96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Трубка для слива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Пластиковая трубка, предназначенная для перемещения жидкостей посредством перистальтического насоса в модуле слива в анализаторах серии ABL700/ABL800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шт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33 900,00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135 600,00  </w:t>
            </w:r>
          </w:p>
        </w:tc>
      </w:tr>
      <w:tr w:rsidR="009F39EA" w:rsidRPr="009F39EA" w:rsidTr="009F39EA">
        <w:trPr>
          <w:trHeight w:val="96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34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Игла забора.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Зонд для забора проб из капилляра/шприца в анализаторах серии ABL800. Представляет собой стальной цилиндр с диаметром основания 3 мм и длиной 50 мм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шт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271 700,00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271 700,00  </w:t>
            </w:r>
          </w:p>
        </w:tc>
      </w:tr>
      <w:tr w:rsidR="009F39EA" w:rsidRPr="009F39EA" w:rsidTr="009F39EA">
        <w:trPr>
          <w:trHeight w:val="168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Мембрана клапана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Мембрана жидкостного клапана, неотъемлемая часть анализатора  ABL800, предназначенное для открытия, закрытия  потока жидкости при наступлении определённых условий, устанавливается на клапан. Эластичный материал черного цвета,  из синтетического каучука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шт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5 800,00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11 600,00  </w:t>
            </w:r>
          </w:p>
        </w:tc>
      </w:tr>
      <w:tr w:rsidR="009F39EA" w:rsidRPr="009F39EA" w:rsidTr="009F39EA">
        <w:trPr>
          <w:trHeight w:val="72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Мембрана для клапана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Резиновые мембраны, предназначены для регулирования потока жидкостей в анализаторах ABL700/800.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шт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29 500,00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59 000,00  </w:t>
            </w:r>
          </w:p>
        </w:tc>
      </w:tr>
      <w:tr w:rsidR="009F39EA" w:rsidRPr="009F39EA" w:rsidTr="009F39EA">
        <w:trPr>
          <w:trHeight w:val="96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37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Магнит для капилляров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Магнит в пластиковом корпусе в виде подковы, предназначенный для перемешивания пробы крови путем передвижения стального стержня внутри стеклянного капилляры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шт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14 800,00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29 600,00  </w:t>
            </w:r>
          </w:p>
        </w:tc>
      </w:tr>
      <w:tr w:rsidR="009F39EA" w:rsidRPr="009F39EA" w:rsidTr="009F39EA">
        <w:trPr>
          <w:trHeight w:val="96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38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Уловитель сгустков (для ABL7XX) 250 шт.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Упаковка содержит 250 шт. пластиковых насадок на капилляры, предотвращающих попадание сгустков крови в анализатор  серии ABL800/ABL700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250 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шт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/</w:t>
            </w:r>
            <w:proofErr w:type="spellStart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55 700,00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9EA" w:rsidRPr="009F39EA" w:rsidRDefault="009F39EA" w:rsidP="009F39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9F39E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111 400,00  </w:t>
            </w:r>
          </w:p>
        </w:tc>
      </w:tr>
      <w:tr w:rsidR="009F39EA" w:rsidRPr="009F39EA" w:rsidTr="009F39EA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ru-RU"/>
              </w:rPr>
            </w:pPr>
            <w:r w:rsidRPr="009F39EA">
              <w:rPr>
                <w:rFonts w:eastAsia="Times New Roman" w:cs="Calibri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ru-RU"/>
              </w:rPr>
            </w:pPr>
            <w:r w:rsidRPr="009F39EA">
              <w:rPr>
                <w:rFonts w:eastAsia="Times New Roman" w:cs="Calibri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ru-RU"/>
              </w:rPr>
            </w:pPr>
            <w:r w:rsidRPr="009F39EA">
              <w:rPr>
                <w:rFonts w:eastAsia="Times New Roman" w:cs="Calibri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ru-RU"/>
              </w:rPr>
            </w:pPr>
            <w:r w:rsidRPr="009F39EA">
              <w:rPr>
                <w:rFonts w:eastAsia="Times New Roman" w:cs="Calibri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ru-RU"/>
              </w:rPr>
            </w:pPr>
            <w:r w:rsidRPr="009F39EA">
              <w:rPr>
                <w:rFonts w:eastAsia="Times New Roman" w:cs="Calibri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9EA" w:rsidRPr="009F39EA" w:rsidRDefault="009F39EA" w:rsidP="009F39E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ru-RU"/>
              </w:rPr>
            </w:pPr>
            <w:r w:rsidRPr="009F39EA">
              <w:rPr>
                <w:rFonts w:eastAsia="Times New Roman" w:cs="Calibri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9EA" w:rsidRPr="009F39EA" w:rsidRDefault="009F39EA" w:rsidP="009F39EA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sz w:val="18"/>
                <w:szCs w:val="18"/>
                <w:lang w:eastAsia="ru-RU"/>
              </w:rPr>
            </w:pPr>
            <w:r w:rsidRPr="009F39EA">
              <w:rPr>
                <w:rFonts w:eastAsia="Times New Roman" w:cs="Calibri"/>
                <w:color w:val="000000"/>
                <w:sz w:val="18"/>
                <w:szCs w:val="18"/>
                <w:lang w:eastAsia="ru-RU"/>
              </w:rPr>
              <w:t xml:space="preserve">31 265 600,00  </w:t>
            </w:r>
          </w:p>
        </w:tc>
      </w:tr>
    </w:tbl>
    <w:p w:rsidR="00E0015D" w:rsidRDefault="00E0015D" w:rsidP="00E0015D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A47A84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</w:rPr>
      </w:pPr>
      <w:bookmarkStart w:id="0" w:name="_GoBack"/>
      <w:bookmarkEnd w:id="0"/>
      <w:r>
        <w:rPr>
          <w:rFonts w:ascii="Times New Roman" w:hAnsi="Times New Roman"/>
          <w:b/>
          <w:bCs/>
          <w:spacing w:val="2"/>
        </w:rPr>
        <w:t xml:space="preserve">            </w:t>
      </w:r>
      <w:r w:rsidR="00A47A84" w:rsidRPr="00A47A84">
        <w:rPr>
          <w:rFonts w:ascii="Times New Roman" w:hAnsi="Times New Roman"/>
          <w:b/>
          <w:bCs/>
          <w:spacing w:val="2"/>
        </w:rPr>
        <w:t>Дата и время представления ценового предложения:</w:t>
      </w:r>
    </w:p>
    <w:p w:rsidR="00E160A5" w:rsidRPr="00A47A84" w:rsidRDefault="00E160A5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</w:rPr>
      </w:pPr>
    </w:p>
    <w:tbl>
      <w:tblPr>
        <w:tblStyle w:val="ad"/>
        <w:tblW w:w="10314" w:type="dxa"/>
        <w:tblLook w:val="04A0" w:firstRow="1" w:lastRow="0" w:firstColumn="1" w:lastColumn="0" w:noHBand="0" w:noVBand="1"/>
      </w:tblPr>
      <w:tblGrid>
        <w:gridCol w:w="675"/>
        <w:gridCol w:w="5245"/>
        <w:gridCol w:w="4394"/>
      </w:tblGrid>
      <w:tr w:rsidR="00A47A84" w:rsidRPr="00A47A84" w:rsidTr="009F39EA">
        <w:tc>
          <w:tcPr>
            <w:tcW w:w="675" w:type="dxa"/>
          </w:tcPr>
          <w:p w:rsidR="00A47A84" w:rsidRPr="00A47A84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>№ п/п</w:t>
            </w:r>
          </w:p>
        </w:tc>
        <w:tc>
          <w:tcPr>
            <w:tcW w:w="5245" w:type="dxa"/>
          </w:tcPr>
          <w:p w:rsidR="00A47A84" w:rsidRPr="00A47A84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 xml:space="preserve">Наименование </w:t>
            </w:r>
            <w:r w:rsidR="005D1F0F">
              <w:rPr>
                <w:rFonts w:ascii="Times New Roman" w:hAnsi="Times New Roman"/>
                <w:bCs/>
                <w:spacing w:val="2"/>
              </w:rPr>
              <w:t xml:space="preserve">потенциального </w:t>
            </w:r>
            <w:r w:rsidRPr="00A47A84">
              <w:rPr>
                <w:rFonts w:ascii="Times New Roman" w:hAnsi="Times New Roman"/>
                <w:bCs/>
                <w:spacing w:val="2"/>
              </w:rPr>
              <w:t>поставщика</w:t>
            </w:r>
          </w:p>
        </w:tc>
        <w:tc>
          <w:tcPr>
            <w:tcW w:w="4394" w:type="dxa"/>
          </w:tcPr>
          <w:p w:rsidR="00A47A84" w:rsidRPr="00A47A84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>Дата и время</w:t>
            </w:r>
          </w:p>
        </w:tc>
      </w:tr>
      <w:tr w:rsidR="00C63EDF" w:rsidRPr="00A47A84" w:rsidTr="009F39EA">
        <w:tc>
          <w:tcPr>
            <w:tcW w:w="675" w:type="dxa"/>
          </w:tcPr>
          <w:p w:rsidR="00C63EDF" w:rsidRPr="009943C0" w:rsidRDefault="009943C0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1</w:t>
            </w:r>
          </w:p>
        </w:tc>
        <w:tc>
          <w:tcPr>
            <w:tcW w:w="5245" w:type="dxa"/>
          </w:tcPr>
          <w:p w:rsidR="00C63EDF" w:rsidRPr="00A47A84" w:rsidRDefault="00E160A5" w:rsidP="009F39EA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 w:rsidRPr="00E160A5">
              <w:rPr>
                <w:rFonts w:ascii="Times New Roman" w:hAnsi="Times New Roman"/>
                <w:bCs/>
                <w:spacing w:val="2"/>
              </w:rPr>
              <w:t xml:space="preserve">ТОО </w:t>
            </w:r>
            <w:r>
              <w:rPr>
                <w:rFonts w:ascii="Times New Roman" w:hAnsi="Times New Roman"/>
                <w:bCs/>
                <w:spacing w:val="2"/>
              </w:rPr>
              <w:t>«</w:t>
            </w:r>
            <w:proofErr w:type="spellStart"/>
            <w:r w:rsidR="009F39EA">
              <w:rPr>
                <w:rFonts w:ascii="Times New Roman" w:hAnsi="Times New Roman"/>
                <w:bCs/>
                <w:spacing w:val="2"/>
              </w:rPr>
              <w:t>Дельрус</w:t>
            </w:r>
            <w:proofErr w:type="spellEnd"/>
            <w:r w:rsidR="009F39EA">
              <w:rPr>
                <w:rFonts w:ascii="Times New Roman" w:hAnsi="Times New Roman"/>
                <w:bCs/>
                <w:spacing w:val="2"/>
              </w:rPr>
              <w:t xml:space="preserve"> РК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4394" w:type="dxa"/>
          </w:tcPr>
          <w:p w:rsidR="00C63EDF" w:rsidRPr="009943C0" w:rsidRDefault="006C2BCE" w:rsidP="009F39E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kk-KZ"/>
              </w:rPr>
              <w:t>0</w:t>
            </w:r>
            <w:r w:rsidR="009F39EA">
              <w:rPr>
                <w:rFonts w:ascii="Times New Roman" w:hAnsi="Times New Roman"/>
                <w:bCs/>
                <w:spacing w:val="2"/>
                <w:lang w:val="kk-KZ"/>
              </w:rPr>
              <w:t>7</w:t>
            </w:r>
            <w:r w:rsidR="009943C0" w:rsidRPr="005515CB">
              <w:rPr>
                <w:rFonts w:ascii="Times New Roman" w:hAnsi="Times New Roman"/>
                <w:bCs/>
                <w:spacing w:val="2"/>
              </w:rPr>
              <w:t>.0</w:t>
            </w:r>
            <w:r w:rsidR="00334336">
              <w:rPr>
                <w:rFonts w:ascii="Times New Roman" w:hAnsi="Times New Roman"/>
                <w:bCs/>
                <w:spacing w:val="2"/>
                <w:lang w:val="kk-KZ"/>
              </w:rPr>
              <w:t>3</w:t>
            </w:r>
            <w:r w:rsidR="00826D8B">
              <w:rPr>
                <w:rFonts w:ascii="Times New Roman" w:hAnsi="Times New Roman"/>
                <w:bCs/>
                <w:spacing w:val="2"/>
              </w:rPr>
              <w:t xml:space="preserve">.2018 г    </w:t>
            </w:r>
            <w:r w:rsidR="009F39EA">
              <w:rPr>
                <w:rFonts w:ascii="Times New Roman" w:hAnsi="Times New Roman"/>
                <w:bCs/>
                <w:spacing w:val="2"/>
              </w:rPr>
              <w:t>12</w:t>
            </w:r>
            <w:r w:rsidR="009943C0" w:rsidRPr="005515CB">
              <w:rPr>
                <w:rFonts w:ascii="Times New Roman" w:hAnsi="Times New Roman"/>
                <w:bCs/>
                <w:spacing w:val="2"/>
              </w:rPr>
              <w:t>:</w:t>
            </w:r>
            <w:r w:rsidR="009F39EA">
              <w:rPr>
                <w:rFonts w:ascii="Times New Roman" w:hAnsi="Times New Roman"/>
                <w:bCs/>
                <w:spacing w:val="2"/>
              </w:rPr>
              <w:t>52</w:t>
            </w:r>
          </w:p>
        </w:tc>
      </w:tr>
      <w:tr w:rsidR="00C63EDF" w:rsidRPr="00375D58" w:rsidTr="009F39EA">
        <w:tc>
          <w:tcPr>
            <w:tcW w:w="675" w:type="dxa"/>
          </w:tcPr>
          <w:p w:rsidR="00C63EDF" w:rsidRPr="00BE141B" w:rsidRDefault="00BE141B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2</w:t>
            </w:r>
          </w:p>
        </w:tc>
        <w:tc>
          <w:tcPr>
            <w:tcW w:w="5245" w:type="dxa"/>
          </w:tcPr>
          <w:p w:rsidR="00C63EDF" w:rsidRPr="00375D58" w:rsidRDefault="00375D58" w:rsidP="009F39EA">
            <w:pPr>
              <w:spacing w:after="0" w:line="240" w:lineRule="auto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</w:t>
            </w:r>
            <w:r w:rsidRPr="00375D58">
              <w:rPr>
                <w:rFonts w:ascii="Times New Roman" w:hAnsi="Times New Roman"/>
                <w:bCs/>
                <w:spacing w:val="2"/>
                <w:lang w:val="en-US"/>
              </w:rPr>
              <w:t xml:space="preserve"> «</w:t>
            </w:r>
            <w:r w:rsidR="009F39EA">
              <w:rPr>
                <w:rFonts w:ascii="Times New Roman" w:hAnsi="Times New Roman"/>
                <w:bCs/>
                <w:spacing w:val="2"/>
                <w:lang w:val="kk-KZ"/>
              </w:rPr>
              <w:t xml:space="preserve">Мелиор </w:t>
            </w:r>
            <w:r w:rsidR="009F39EA">
              <w:rPr>
                <w:rFonts w:ascii="Times New Roman" w:hAnsi="Times New Roman"/>
                <w:bCs/>
                <w:spacing w:val="2"/>
                <w:lang w:val="en-US"/>
              </w:rPr>
              <w:t>LTD</w:t>
            </w:r>
            <w:r w:rsidRPr="00375D58">
              <w:rPr>
                <w:rFonts w:ascii="Times New Roman" w:hAnsi="Times New Roman"/>
                <w:bCs/>
                <w:spacing w:val="2"/>
                <w:lang w:val="en-US"/>
              </w:rPr>
              <w:t>»</w:t>
            </w:r>
          </w:p>
        </w:tc>
        <w:tc>
          <w:tcPr>
            <w:tcW w:w="4394" w:type="dxa"/>
          </w:tcPr>
          <w:p w:rsidR="00C63EDF" w:rsidRPr="009F39EA" w:rsidRDefault="00770AAD" w:rsidP="009F39E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</w:rPr>
              <w:t>0</w:t>
            </w:r>
            <w:r w:rsidR="009F39EA">
              <w:rPr>
                <w:rFonts w:ascii="Times New Roman" w:hAnsi="Times New Roman"/>
                <w:bCs/>
                <w:spacing w:val="2"/>
                <w:lang w:val="en-US"/>
              </w:rPr>
              <w:t>7</w:t>
            </w:r>
            <w:r w:rsidR="00375D58" w:rsidRPr="005515CB">
              <w:rPr>
                <w:rFonts w:ascii="Times New Roman" w:hAnsi="Times New Roman"/>
                <w:bCs/>
                <w:spacing w:val="2"/>
              </w:rPr>
              <w:t>.0</w:t>
            </w:r>
            <w:r>
              <w:rPr>
                <w:rFonts w:ascii="Times New Roman" w:hAnsi="Times New Roman"/>
                <w:bCs/>
                <w:spacing w:val="2"/>
              </w:rPr>
              <w:t>3</w:t>
            </w:r>
            <w:r w:rsidR="00375D58" w:rsidRPr="005515CB">
              <w:rPr>
                <w:rFonts w:ascii="Times New Roman" w:hAnsi="Times New Roman"/>
                <w:bCs/>
                <w:spacing w:val="2"/>
              </w:rPr>
              <w:t xml:space="preserve">.2018 г    </w:t>
            </w:r>
            <w:r w:rsidR="009F39EA">
              <w:rPr>
                <w:rFonts w:ascii="Times New Roman" w:hAnsi="Times New Roman"/>
                <w:bCs/>
                <w:spacing w:val="2"/>
                <w:lang w:val="en-US"/>
              </w:rPr>
              <w:t>12</w:t>
            </w:r>
            <w:r w:rsidR="00375D58" w:rsidRPr="005515CB">
              <w:rPr>
                <w:rFonts w:ascii="Times New Roman" w:hAnsi="Times New Roman"/>
                <w:bCs/>
                <w:spacing w:val="2"/>
              </w:rPr>
              <w:t>:</w:t>
            </w:r>
            <w:r w:rsidR="009F39EA">
              <w:rPr>
                <w:rFonts w:ascii="Times New Roman" w:hAnsi="Times New Roman"/>
                <w:bCs/>
                <w:spacing w:val="2"/>
                <w:lang w:val="en-US"/>
              </w:rPr>
              <w:t>53</w:t>
            </w:r>
          </w:p>
        </w:tc>
      </w:tr>
    </w:tbl>
    <w:p w:rsidR="00A47A84" w:rsidRPr="00BD30C1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16"/>
          <w:szCs w:val="16"/>
        </w:rPr>
      </w:pPr>
    </w:p>
    <w:p w:rsidR="00345EF4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Cs w:val="24"/>
        </w:rPr>
      </w:pPr>
      <w:r w:rsidRPr="005D1F0F">
        <w:rPr>
          <w:rStyle w:val="s0"/>
          <w:rFonts w:ascii="Times New Roman" w:hAnsi="Times New Roman"/>
          <w:b/>
          <w:bCs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p w:rsidR="00814E76" w:rsidRPr="005D1F0F" w:rsidRDefault="00814E76" w:rsidP="00814E76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Cs w:val="24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6663"/>
        <w:gridCol w:w="2976"/>
      </w:tblGrid>
      <w:tr w:rsidR="005D1F0F" w:rsidRPr="005D1F0F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Представитель</w:t>
            </w:r>
          </w:p>
        </w:tc>
      </w:tr>
      <w:tr w:rsidR="00081DA0" w:rsidRPr="00444AE1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444AE1" w:rsidRDefault="00081DA0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770AAD" w:rsidRDefault="00770AAD" w:rsidP="009738AC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444AE1" w:rsidRDefault="00081DA0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345EF4" w:rsidRPr="00BD30C1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16"/>
          <w:szCs w:val="16"/>
          <w:lang w:val="en-US"/>
        </w:rPr>
      </w:pPr>
    </w:p>
    <w:p w:rsidR="00796578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 , и цена такого договора:</w:t>
      </w:r>
    </w:p>
    <w:p w:rsidR="00770AAD" w:rsidRPr="00770AAD" w:rsidRDefault="00770AAD" w:rsidP="00770AAD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3163"/>
        <w:gridCol w:w="4111"/>
        <w:gridCol w:w="2551"/>
      </w:tblGrid>
      <w:tr w:rsidR="005D1F0F" w:rsidRPr="00B528BA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B528BA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70AAD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0AAD">
              <w:rPr>
                <w:rFonts w:ascii="Times New Roman" w:hAnsi="Times New Roman"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70AAD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0AAD">
              <w:rPr>
                <w:rFonts w:ascii="Times New Roman" w:hAnsi="Times New Roman"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70AAD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0AAD">
              <w:rPr>
                <w:rFonts w:ascii="Times New Roman" w:hAnsi="Times New Roman"/>
                <w:sz w:val="20"/>
                <w:szCs w:val="20"/>
              </w:rPr>
              <w:t>Сумма договора</w:t>
            </w:r>
          </w:p>
        </w:tc>
      </w:tr>
      <w:tr w:rsidR="00694806" w:rsidRPr="00B528BA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B528BA" w:rsidRDefault="00694806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770AAD" w:rsidRDefault="00E160A5" w:rsidP="00B528B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</w:t>
            </w:r>
            <w:r w:rsidRPr="00375D58">
              <w:rPr>
                <w:rFonts w:ascii="Times New Roman" w:hAnsi="Times New Roman"/>
                <w:bCs/>
                <w:spacing w:val="2"/>
                <w:lang w:val="en-US"/>
              </w:rPr>
              <w:t xml:space="preserve"> «</w:t>
            </w:r>
            <w:r w:rsidR="006C2BCE">
              <w:rPr>
                <w:rFonts w:ascii="Times New Roman" w:hAnsi="Times New Roman"/>
                <w:bCs/>
                <w:spacing w:val="2"/>
              </w:rPr>
              <w:t xml:space="preserve"> </w:t>
            </w:r>
            <w:proofErr w:type="spellStart"/>
            <w:r w:rsidR="009F39EA">
              <w:rPr>
                <w:rFonts w:ascii="Times New Roman" w:hAnsi="Times New Roman"/>
                <w:bCs/>
                <w:spacing w:val="2"/>
              </w:rPr>
              <w:t>Дельрус</w:t>
            </w:r>
            <w:proofErr w:type="spellEnd"/>
            <w:r w:rsidR="009F39EA">
              <w:rPr>
                <w:rFonts w:ascii="Times New Roman" w:hAnsi="Times New Roman"/>
                <w:bCs/>
                <w:spacing w:val="2"/>
              </w:rPr>
              <w:t xml:space="preserve"> РК</w:t>
            </w:r>
            <w:r w:rsidR="006C2BCE" w:rsidRPr="00375D58">
              <w:rPr>
                <w:rFonts w:ascii="Times New Roman" w:hAnsi="Times New Roman"/>
                <w:bCs/>
                <w:spacing w:val="2"/>
                <w:lang w:val="en-US"/>
              </w:rPr>
              <w:t xml:space="preserve"> </w:t>
            </w:r>
            <w:r w:rsidRPr="00375D58">
              <w:rPr>
                <w:rFonts w:ascii="Times New Roman" w:hAnsi="Times New Roman"/>
                <w:bCs/>
                <w:spacing w:val="2"/>
                <w:lang w:val="en-US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334336" w:rsidRDefault="00334336" w:rsidP="009F39E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highlight w:val="yellow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</w:t>
            </w:r>
            <w:r w:rsidR="00E160A5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. </w:t>
            </w:r>
            <w:r w:rsidR="009F39EA">
              <w:rPr>
                <w:rFonts w:ascii="Times New Roman" w:hAnsi="Times New Roman"/>
                <w:sz w:val="20"/>
                <w:szCs w:val="20"/>
              </w:rPr>
              <w:t>Астана</w:t>
            </w:r>
            <w:r w:rsidR="009F39EA">
              <w:rPr>
                <w:rFonts w:ascii="Times New Roman" w:hAnsi="Times New Roman"/>
                <w:sz w:val="20"/>
                <w:szCs w:val="20"/>
                <w:lang w:val="kk-KZ"/>
              </w:rPr>
              <w:t>, пер</w:t>
            </w:r>
            <w:r w:rsidR="00E160A5">
              <w:rPr>
                <w:rFonts w:ascii="Times New Roman" w:hAnsi="Times New Roman"/>
                <w:sz w:val="20"/>
                <w:szCs w:val="20"/>
                <w:lang w:val="kk-KZ"/>
              </w:rPr>
              <w:t>.</w:t>
            </w:r>
            <w:r w:rsidR="009F39EA">
              <w:rPr>
                <w:rFonts w:ascii="Times New Roman" w:hAnsi="Times New Roman"/>
                <w:sz w:val="20"/>
                <w:szCs w:val="20"/>
                <w:lang w:val="kk-KZ"/>
              </w:rPr>
              <w:t>Шынтас</w:t>
            </w:r>
            <w:r w:rsidR="006C2BCE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, </w:t>
            </w:r>
            <w:r w:rsidR="009F39EA">
              <w:rPr>
                <w:rFonts w:ascii="Times New Roman" w:hAnsi="Times New Roman"/>
                <w:sz w:val="20"/>
                <w:szCs w:val="20"/>
                <w:lang w:val="kk-KZ"/>
              </w:rPr>
              <w:t>2/1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334336" w:rsidRDefault="009F39EA" w:rsidP="0027744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9EA">
              <w:rPr>
                <w:rFonts w:ascii="Times New Roman" w:hAnsi="Times New Roman"/>
                <w:sz w:val="20"/>
                <w:szCs w:val="20"/>
              </w:rPr>
              <w:t>31255520</w:t>
            </w:r>
          </w:p>
        </w:tc>
      </w:tr>
    </w:tbl>
    <w:p w:rsidR="00444AE1" w:rsidRPr="00BD30C1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980DF2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См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приложение</w:t>
      </w:r>
      <w:proofErr w:type="spellEnd"/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Итоги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="006C2BCE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2</w:t>
      </w:r>
      <w:r w:rsidR="009F39EA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1</w:t>
      </w:r>
    </w:p>
    <w:sectPr w:rsidR="00980DF2" w:rsidSect="009F39EA">
      <w:footerReference w:type="default" r:id="rId9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015D" w:rsidRDefault="00E0015D">
      <w:pPr>
        <w:spacing w:after="0" w:line="240" w:lineRule="auto"/>
      </w:pPr>
      <w:r>
        <w:separator/>
      </w:r>
    </w:p>
  </w:endnote>
  <w:endnote w:type="continuationSeparator" w:id="0">
    <w:p w:rsidR="00E0015D" w:rsidRDefault="00E001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15D" w:rsidRDefault="00E0015D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F39EA">
      <w:rPr>
        <w:noProof/>
      </w:rPr>
      <w:t>1</w:t>
    </w:r>
    <w:r>
      <w:rPr>
        <w:noProof/>
      </w:rPr>
      <w:fldChar w:fldCharType="end"/>
    </w:r>
  </w:p>
  <w:p w:rsidR="00E0015D" w:rsidRDefault="00E0015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015D" w:rsidRDefault="00E0015D">
      <w:pPr>
        <w:spacing w:after="0" w:line="240" w:lineRule="auto"/>
      </w:pPr>
      <w:r>
        <w:separator/>
      </w:r>
    </w:p>
  </w:footnote>
  <w:footnote w:type="continuationSeparator" w:id="0">
    <w:p w:rsidR="00E0015D" w:rsidRDefault="00E001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11873"/>
    <w:rsid w:val="0002758F"/>
    <w:rsid w:val="000308E5"/>
    <w:rsid w:val="000347EC"/>
    <w:rsid w:val="00057289"/>
    <w:rsid w:val="0006334F"/>
    <w:rsid w:val="0006752A"/>
    <w:rsid w:val="00071F66"/>
    <w:rsid w:val="0007620F"/>
    <w:rsid w:val="00081DA0"/>
    <w:rsid w:val="00092985"/>
    <w:rsid w:val="000A0AB1"/>
    <w:rsid w:val="000A335F"/>
    <w:rsid w:val="000B663B"/>
    <w:rsid w:val="000C67A9"/>
    <w:rsid w:val="000E0646"/>
    <w:rsid w:val="000E79A1"/>
    <w:rsid w:val="000E7D96"/>
    <w:rsid w:val="001020F3"/>
    <w:rsid w:val="00111435"/>
    <w:rsid w:val="00113362"/>
    <w:rsid w:val="0012164E"/>
    <w:rsid w:val="001324F1"/>
    <w:rsid w:val="00143573"/>
    <w:rsid w:val="001600DD"/>
    <w:rsid w:val="00161BAF"/>
    <w:rsid w:val="0017445D"/>
    <w:rsid w:val="0017713F"/>
    <w:rsid w:val="0017715A"/>
    <w:rsid w:val="00183022"/>
    <w:rsid w:val="001860A8"/>
    <w:rsid w:val="001A14BC"/>
    <w:rsid w:val="001A7BA1"/>
    <w:rsid w:val="001B524E"/>
    <w:rsid w:val="001C562C"/>
    <w:rsid w:val="001D1731"/>
    <w:rsid w:val="001E11AB"/>
    <w:rsid w:val="001F2993"/>
    <w:rsid w:val="00207F3A"/>
    <w:rsid w:val="00216041"/>
    <w:rsid w:val="0027744C"/>
    <w:rsid w:val="00286CFE"/>
    <w:rsid w:val="00290C1E"/>
    <w:rsid w:val="002A64DA"/>
    <w:rsid w:val="002B2EFD"/>
    <w:rsid w:val="002D0295"/>
    <w:rsid w:val="002D101E"/>
    <w:rsid w:val="002E35D9"/>
    <w:rsid w:val="002F522E"/>
    <w:rsid w:val="003032A8"/>
    <w:rsid w:val="00304AFD"/>
    <w:rsid w:val="00334336"/>
    <w:rsid w:val="003347AD"/>
    <w:rsid w:val="00342F09"/>
    <w:rsid w:val="00345EF4"/>
    <w:rsid w:val="00362238"/>
    <w:rsid w:val="00370F37"/>
    <w:rsid w:val="00375D58"/>
    <w:rsid w:val="00394C3A"/>
    <w:rsid w:val="003A75EC"/>
    <w:rsid w:val="003A7982"/>
    <w:rsid w:val="003C1811"/>
    <w:rsid w:val="003D1CE4"/>
    <w:rsid w:val="003D2E79"/>
    <w:rsid w:val="003D505B"/>
    <w:rsid w:val="003D6FAC"/>
    <w:rsid w:val="003D7908"/>
    <w:rsid w:val="003E0A5A"/>
    <w:rsid w:val="003F6D0A"/>
    <w:rsid w:val="004052E2"/>
    <w:rsid w:val="00414B47"/>
    <w:rsid w:val="004202FE"/>
    <w:rsid w:val="004226D0"/>
    <w:rsid w:val="00444AE1"/>
    <w:rsid w:val="0045438E"/>
    <w:rsid w:val="00460953"/>
    <w:rsid w:val="00461A22"/>
    <w:rsid w:val="00462F64"/>
    <w:rsid w:val="00471582"/>
    <w:rsid w:val="00481A1F"/>
    <w:rsid w:val="00485E1D"/>
    <w:rsid w:val="004958D4"/>
    <w:rsid w:val="004A0CEB"/>
    <w:rsid w:val="004A5DFE"/>
    <w:rsid w:val="004B31B8"/>
    <w:rsid w:val="004B7B8C"/>
    <w:rsid w:val="004C1C33"/>
    <w:rsid w:val="004C24C3"/>
    <w:rsid w:val="004C53E2"/>
    <w:rsid w:val="004E3305"/>
    <w:rsid w:val="004E3B0E"/>
    <w:rsid w:val="004E57E9"/>
    <w:rsid w:val="00500D8F"/>
    <w:rsid w:val="005035DE"/>
    <w:rsid w:val="005107C1"/>
    <w:rsid w:val="00510CF3"/>
    <w:rsid w:val="00527F00"/>
    <w:rsid w:val="0053755D"/>
    <w:rsid w:val="0055480B"/>
    <w:rsid w:val="00556F64"/>
    <w:rsid w:val="00557627"/>
    <w:rsid w:val="005808A6"/>
    <w:rsid w:val="005810CE"/>
    <w:rsid w:val="005853DA"/>
    <w:rsid w:val="00590D07"/>
    <w:rsid w:val="00593A65"/>
    <w:rsid w:val="005A1D6F"/>
    <w:rsid w:val="005C746A"/>
    <w:rsid w:val="005D1F0F"/>
    <w:rsid w:val="005F0D53"/>
    <w:rsid w:val="005F598F"/>
    <w:rsid w:val="005F7796"/>
    <w:rsid w:val="00614400"/>
    <w:rsid w:val="00660176"/>
    <w:rsid w:val="006653AB"/>
    <w:rsid w:val="00665E4F"/>
    <w:rsid w:val="00673929"/>
    <w:rsid w:val="00680AEC"/>
    <w:rsid w:val="00694806"/>
    <w:rsid w:val="006A1148"/>
    <w:rsid w:val="006C07E3"/>
    <w:rsid w:val="006C2BCE"/>
    <w:rsid w:val="006D0146"/>
    <w:rsid w:val="006E35AA"/>
    <w:rsid w:val="006F5AFE"/>
    <w:rsid w:val="00703D8D"/>
    <w:rsid w:val="00704E0D"/>
    <w:rsid w:val="00720279"/>
    <w:rsid w:val="00721E5B"/>
    <w:rsid w:val="00733E19"/>
    <w:rsid w:val="00757FE4"/>
    <w:rsid w:val="00762771"/>
    <w:rsid w:val="00765BA4"/>
    <w:rsid w:val="00770AAD"/>
    <w:rsid w:val="0077206C"/>
    <w:rsid w:val="00774BA4"/>
    <w:rsid w:val="00777625"/>
    <w:rsid w:val="00782978"/>
    <w:rsid w:val="00796578"/>
    <w:rsid w:val="007A199E"/>
    <w:rsid w:val="007B0DBC"/>
    <w:rsid w:val="007B6D2A"/>
    <w:rsid w:val="007C0E49"/>
    <w:rsid w:val="007F3ECD"/>
    <w:rsid w:val="0081272C"/>
    <w:rsid w:val="00814E76"/>
    <w:rsid w:val="008170CF"/>
    <w:rsid w:val="0082021C"/>
    <w:rsid w:val="00820872"/>
    <w:rsid w:val="008263A5"/>
    <w:rsid w:val="00826D05"/>
    <w:rsid w:val="00826D8B"/>
    <w:rsid w:val="00832847"/>
    <w:rsid w:val="008337D8"/>
    <w:rsid w:val="008534A6"/>
    <w:rsid w:val="0085604F"/>
    <w:rsid w:val="00873B48"/>
    <w:rsid w:val="00886EDA"/>
    <w:rsid w:val="00892664"/>
    <w:rsid w:val="008B5DCA"/>
    <w:rsid w:val="008D0BE4"/>
    <w:rsid w:val="008D2723"/>
    <w:rsid w:val="008D6F62"/>
    <w:rsid w:val="008E401F"/>
    <w:rsid w:val="008E764E"/>
    <w:rsid w:val="008F2DF1"/>
    <w:rsid w:val="008F38D9"/>
    <w:rsid w:val="008F5848"/>
    <w:rsid w:val="009139EB"/>
    <w:rsid w:val="009179DC"/>
    <w:rsid w:val="009316D9"/>
    <w:rsid w:val="00936576"/>
    <w:rsid w:val="00936A71"/>
    <w:rsid w:val="00954CC8"/>
    <w:rsid w:val="009738AC"/>
    <w:rsid w:val="00980DF2"/>
    <w:rsid w:val="00987D49"/>
    <w:rsid w:val="009943C0"/>
    <w:rsid w:val="009A6996"/>
    <w:rsid w:val="009B3DF1"/>
    <w:rsid w:val="009C4E39"/>
    <w:rsid w:val="009C4EC1"/>
    <w:rsid w:val="009C70F8"/>
    <w:rsid w:val="009D0A67"/>
    <w:rsid w:val="009D3CC3"/>
    <w:rsid w:val="009E09B7"/>
    <w:rsid w:val="009F39EA"/>
    <w:rsid w:val="00A01C48"/>
    <w:rsid w:val="00A16ADB"/>
    <w:rsid w:val="00A1766B"/>
    <w:rsid w:val="00A426E3"/>
    <w:rsid w:val="00A442ED"/>
    <w:rsid w:val="00A46811"/>
    <w:rsid w:val="00A47A84"/>
    <w:rsid w:val="00A52149"/>
    <w:rsid w:val="00A662B8"/>
    <w:rsid w:val="00A66694"/>
    <w:rsid w:val="00A814B6"/>
    <w:rsid w:val="00A844F2"/>
    <w:rsid w:val="00A959A1"/>
    <w:rsid w:val="00AB79E2"/>
    <w:rsid w:val="00AC59D3"/>
    <w:rsid w:val="00AD540A"/>
    <w:rsid w:val="00B06169"/>
    <w:rsid w:val="00B06DDE"/>
    <w:rsid w:val="00B07021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65F42"/>
    <w:rsid w:val="00B85CD0"/>
    <w:rsid w:val="00B8657B"/>
    <w:rsid w:val="00B951D4"/>
    <w:rsid w:val="00B96D87"/>
    <w:rsid w:val="00BB4A0A"/>
    <w:rsid w:val="00BC11B8"/>
    <w:rsid w:val="00BD30C1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5AF2"/>
    <w:rsid w:val="00C50077"/>
    <w:rsid w:val="00C63EDF"/>
    <w:rsid w:val="00C64C43"/>
    <w:rsid w:val="00C7399F"/>
    <w:rsid w:val="00C80A76"/>
    <w:rsid w:val="00C80BA9"/>
    <w:rsid w:val="00C90C90"/>
    <w:rsid w:val="00C91C66"/>
    <w:rsid w:val="00C92EB9"/>
    <w:rsid w:val="00CA4BF4"/>
    <w:rsid w:val="00CA7A4A"/>
    <w:rsid w:val="00CB0D7A"/>
    <w:rsid w:val="00CB5948"/>
    <w:rsid w:val="00CB6B4F"/>
    <w:rsid w:val="00CC0938"/>
    <w:rsid w:val="00CE5D7C"/>
    <w:rsid w:val="00D03FD1"/>
    <w:rsid w:val="00D06360"/>
    <w:rsid w:val="00D20568"/>
    <w:rsid w:val="00D307DA"/>
    <w:rsid w:val="00D30BC6"/>
    <w:rsid w:val="00D4227F"/>
    <w:rsid w:val="00D44047"/>
    <w:rsid w:val="00D50595"/>
    <w:rsid w:val="00D52962"/>
    <w:rsid w:val="00D547E9"/>
    <w:rsid w:val="00D7065F"/>
    <w:rsid w:val="00D71345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F2C88"/>
    <w:rsid w:val="00DF5BAD"/>
    <w:rsid w:val="00E0015D"/>
    <w:rsid w:val="00E15B91"/>
    <w:rsid w:val="00E160A5"/>
    <w:rsid w:val="00E32218"/>
    <w:rsid w:val="00E36BB2"/>
    <w:rsid w:val="00E57B22"/>
    <w:rsid w:val="00E7587F"/>
    <w:rsid w:val="00E7613D"/>
    <w:rsid w:val="00E959A6"/>
    <w:rsid w:val="00EB24EE"/>
    <w:rsid w:val="00EC3D51"/>
    <w:rsid w:val="00ED45A1"/>
    <w:rsid w:val="00EF434A"/>
    <w:rsid w:val="00F1044A"/>
    <w:rsid w:val="00F10AE8"/>
    <w:rsid w:val="00F14C3E"/>
    <w:rsid w:val="00F32863"/>
    <w:rsid w:val="00F47C50"/>
    <w:rsid w:val="00F66551"/>
    <w:rsid w:val="00F72DB5"/>
    <w:rsid w:val="00F74592"/>
    <w:rsid w:val="00F84E5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47E4C7-C029-4555-9455-5011877336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1074</TotalTime>
  <Pages>4</Pages>
  <Words>1689</Words>
  <Characters>9631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39</cp:revision>
  <cp:lastPrinted>2018-03-12T08:29:00Z</cp:lastPrinted>
  <dcterms:created xsi:type="dcterms:W3CDTF">2018-01-21T06:17:00Z</dcterms:created>
  <dcterms:modified xsi:type="dcterms:W3CDTF">2018-03-13T03:39:00Z</dcterms:modified>
</cp:coreProperties>
</file>