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D72A" w14:textId="77777777" w:rsidR="00AC6655" w:rsidRDefault="00AC6655" w:rsidP="00AC6655">
      <w:pPr>
        <w:pStyle w:val="a4"/>
        <w:rPr>
          <w:b/>
          <w:sz w:val="22"/>
          <w:szCs w:val="22"/>
        </w:rPr>
      </w:pPr>
      <w:proofErr w:type="spellStart"/>
      <w:r w:rsidRPr="00AC6655">
        <w:rPr>
          <w:b/>
          <w:sz w:val="22"/>
          <w:szCs w:val="22"/>
        </w:rPr>
        <w:t>Қазақстан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Республикасы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Білім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және</w:t>
      </w:r>
      <w:proofErr w:type="spellEnd"/>
      <w:r w:rsidRPr="00AC6655">
        <w:rPr>
          <w:b/>
          <w:sz w:val="22"/>
          <w:szCs w:val="22"/>
        </w:rPr>
        <w:t xml:space="preserve"> ғылым </w:t>
      </w:r>
      <w:proofErr w:type="spellStart"/>
      <w:r w:rsidRPr="00AC6655">
        <w:rPr>
          <w:b/>
          <w:sz w:val="22"/>
          <w:szCs w:val="22"/>
        </w:rPr>
        <w:t>министрлігі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Комитеті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ұсынған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бейіні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бойынша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басылымдарда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жарияланған</w:t>
      </w:r>
      <w:proofErr w:type="spellEnd"/>
    </w:p>
    <w:p w14:paraId="6C2F6CCA" w14:textId="77777777" w:rsidR="00AC6655" w:rsidRDefault="00AC6655" w:rsidP="00AC6655">
      <w:pPr>
        <w:pStyle w:val="a4"/>
        <w:rPr>
          <w:b/>
          <w:sz w:val="22"/>
          <w:szCs w:val="22"/>
        </w:rPr>
      </w:pPr>
      <w:r w:rsidRPr="00AC6655">
        <w:rPr>
          <w:b/>
          <w:sz w:val="22"/>
          <w:szCs w:val="22"/>
        </w:rPr>
        <w:t xml:space="preserve">доцент </w:t>
      </w:r>
      <w:proofErr w:type="spellStart"/>
      <w:r w:rsidRPr="00AC6655">
        <w:rPr>
          <w:b/>
          <w:sz w:val="22"/>
          <w:szCs w:val="22"/>
        </w:rPr>
        <w:t>ғылыми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атағын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алғаннан</w:t>
      </w:r>
      <w:proofErr w:type="spellEnd"/>
      <w:r w:rsidRPr="00AC6655">
        <w:rPr>
          <w:b/>
          <w:sz w:val="22"/>
          <w:szCs w:val="22"/>
        </w:rPr>
        <w:t xml:space="preserve"> </w:t>
      </w:r>
      <w:proofErr w:type="spellStart"/>
      <w:r w:rsidRPr="00AC6655">
        <w:rPr>
          <w:b/>
          <w:sz w:val="22"/>
          <w:szCs w:val="22"/>
        </w:rPr>
        <w:t>кейін</w:t>
      </w:r>
      <w:proofErr w:type="spellEnd"/>
      <w:r w:rsidRPr="00AC6655">
        <w:rPr>
          <w:b/>
          <w:sz w:val="22"/>
          <w:szCs w:val="22"/>
        </w:rPr>
        <w:t xml:space="preserve"> жарияланған (2011-2025)</w:t>
      </w:r>
    </w:p>
    <w:p w14:paraId="61484223" w14:textId="77777777" w:rsidR="00AC6655" w:rsidRDefault="00AC6655" w:rsidP="00AC6655">
      <w:pPr>
        <w:pStyle w:val="a4"/>
        <w:rPr>
          <w:b/>
          <w:sz w:val="22"/>
          <w:szCs w:val="22"/>
        </w:rPr>
      </w:pPr>
      <w:r w:rsidRPr="00AC6655">
        <w:rPr>
          <w:b/>
          <w:sz w:val="22"/>
          <w:szCs w:val="22"/>
        </w:rPr>
        <w:t xml:space="preserve"> Манжуова Лязат Нұрбапаевнаның </w:t>
      </w:r>
    </w:p>
    <w:p w14:paraId="09D3AACC" w14:textId="03C66598" w:rsidR="00AC6655" w:rsidRPr="00AC6655" w:rsidRDefault="00AC6655" w:rsidP="00AC6655">
      <w:pPr>
        <w:pStyle w:val="a4"/>
        <w:rPr>
          <w:b/>
          <w:sz w:val="22"/>
          <w:szCs w:val="22"/>
        </w:rPr>
      </w:pPr>
      <w:r w:rsidRPr="00AC6655">
        <w:rPr>
          <w:b/>
          <w:sz w:val="22"/>
          <w:szCs w:val="22"/>
        </w:rPr>
        <w:t>МАҚАЛАЛАРЫНЫҢ</w:t>
      </w:r>
      <w:r>
        <w:rPr>
          <w:b/>
          <w:sz w:val="22"/>
          <w:szCs w:val="22"/>
        </w:rPr>
        <w:t xml:space="preserve"> </w:t>
      </w:r>
      <w:r w:rsidRPr="00AC6655">
        <w:rPr>
          <w:b/>
          <w:sz w:val="22"/>
          <w:szCs w:val="22"/>
        </w:rPr>
        <w:t>ТІЗІМ</w:t>
      </w:r>
    </w:p>
    <w:p w14:paraId="04B63945" w14:textId="77777777" w:rsidR="00AC6655" w:rsidRPr="00AC6655" w:rsidRDefault="00AC6655" w:rsidP="00AC6655">
      <w:pPr>
        <w:pStyle w:val="a4"/>
        <w:rPr>
          <w:b/>
          <w:sz w:val="22"/>
          <w:szCs w:val="22"/>
        </w:rPr>
      </w:pPr>
    </w:p>
    <w:p w14:paraId="766F611F" w14:textId="77777777" w:rsidR="00AC6655" w:rsidRPr="00F15AEF" w:rsidRDefault="00AC6655" w:rsidP="00AC665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3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6"/>
        <w:gridCol w:w="3032"/>
        <w:gridCol w:w="1084"/>
        <w:gridCol w:w="4161"/>
        <w:gridCol w:w="1134"/>
        <w:gridCol w:w="3827"/>
        <w:gridCol w:w="1349"/>
        <w:gridCol w:w="10"/>
      </w:tblGrid>
      <w:tr w:rsidR="00AC6655" w:rsidRPr="004358DF" w14:paraId="34032421" w14:textId="77777777" w:rsidTr="007A6917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CA57" w14:textId="77777777" w:rsidR="00AC6655" w:rsidRPr="004D7E90" w:rsidRDefault="00AC6655" w:rsidP="00AC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№</w:t>
            </w:r>
          </w:p>
          <w:p w14:paraId="22782A9F" w14:textId="77777777" w:rsidR="00AC6655" w:rsidRPr="004D7E90" w:rsidRDefault="00AC6655" w:rsidP="00AC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E662" w14:textId="6DFF30C7" w:rsidR="00AC6655" w:rsidRPr="00AC6655" w:rsidRDefault="00AC6655" w:rsidP="00AC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Жарияланымның</w:t>
            </w:r>
            <w:proofErr w:type="spellEnd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7E4F" w14:textId="6639EFD1" w:rsidR="00AC6655" w:rsidRPr="00AC6655" w:rsidRDefault="00AC6655" w:rsidP="00AC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6655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D24B" w14:textId="77777777" w:rsidR="00F7714F" w:rsidRPr="00F7714F" w:rsidRDefault="00F7714F" w:rsidP="00F7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Толық жарияланым деректері (Атауы: Журнал, жыл, №/том, беттер)</w:t>
            </w:r>
          </w:p>
          <w:p w14:paraId="7ACB9089" w14:textId="691106EE" w:rsidR="00AC6655" w:rsidRPr="004D7E90" w:rsidRDefault="00AC6655" w:rsidP="00AC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113" w14:textId="77E70299" w:rsidR="00AC6655" w:rsidRPr="004D7E90" w:rsidRDefault="00F7714F" w:rsidP="00AC6655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Көлемі</w:t>
            </w:r>
            <w:r w:rsidR="00AC6655" w:rsidRPr="004D7E90">
              <w:rPr>
                <w:rFonts w:ascii="Times New Roman" w:hAnsi="Times New Roman" w:cs="Times New Roman"/>
                <w:b/>
              </w:rPr>
              <w:t>,</w:t>
            </w:r>
          </w:p>
          <w:p w14:paraId="1285C91B" w14:textId="088B1930" w:rsidR="00AC6655" w:rsidRPr="00F7714F" w:rsidRDefault="00F7714F" w:rsidP="00AC6655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б.п</w:t>
            </w:r>
            <w:r w:rsidR="00AC6655" w:rsidRPr="004D7E90"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беттер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4F0" w14:textId="77777777" w:rsidR="00F7714F" w:rsidRPr="004358DF" w:rsidRDefault="00F7714F" w:rsidP="00F7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Авторлардың толық аты-жөні (өтініш берушінің аты-жөнінің астын сызу)</w:t>
            </w:r>
          </w:p>
          <w:p w14:paraId="3180C662" w14:textId="35D25D6F" w:rsidR="00AC6655" w:rsidRPr="004358DF" w:rsidRDefault="00AC6655" w:rsidP="00F7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818" w14:textId="0EA34486" w:rsidR="00F7714F" w:rsidRPr="004358DF" w:rsidRDefault="00F7714F" w:rsidP="00F7714F">
            <w:pPr>
              <w:pStyle w:val="HTML"/>
              <w:shd w:val="clear" w:color="auto" w:fill="F8F9FA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Өтінім берушінің рөлі (бірлескен автор, бірінші автор немесе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хат-хабар </w:t>
            </w: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>автор)</w:t>
            </w:r>
          </w:p>
          <w:p w14:paraId="34477292" w14:textId="7CE6F8D3" w:rsidR="00AC6655" w:rsidRPr="004358DF" w:rsidRDefault="00AC6655" w:rsidP="00F7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</w:p>
        </w:tc>
      </w:tr>
      <w:tr w:rsidR="00AC6655" w:rsidRPr="004358DF" w14:paraId="18A57BA1" w14:textId="77777777" w:rsidTr="0021061E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91A" w14:textId="77777777" w:rsidR="00F7714F" w:rsidRPr="00F7714F" w:rsidRDefault="00F7714F" w:rsidP="00F7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Қазақстан Республикасы Білім және ғылым министрлігі Комитеті ұсынған мамандандырылған басылымдарда жарияланған мақалалар</w:t>
            </w:r>
          </w:p>
          <w:p w14:paraId="778DDEB3" w14:textId="4FB0FA00" w:rsidR="00AC6655" w:rsidRPr="004358DF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6655" w:rsidRPr="004D7E90" w14:paraId="1BDB9AE0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A0B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792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 xml:space="preserve">Клинико-лабораторные особенности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гистиоцитозов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у детей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222" w14:textId="512C9CE1" w:rsidR="00AC6655" w:rsidRPr="00F7714F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0E0" w14:textId="125FC21B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Медицина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№6, 2013,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68-70,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901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18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6EF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Боранбаева Р.З., Базарбаева А.А.</w:t>
            </w:r>
            <w:r w:rsidRPr="004D7E90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Нукушева C.Г.,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Булабаева Г.Е., Киялбекова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1CF" w14:textId="0C19183E" w:rsidR="00AC6655" w:rsidRPr="00F7714F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6E9A02AE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3B3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914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 xml:space="preserve">Комбинированная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иммуносупрессивная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терапия у детей с приобретенной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апластической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анемией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FF1" w14:textId="5F1BA1F6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BEC" w14:textId="7EA63888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№4, 2013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11-13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1BE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3CE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Базарбаева А.А.,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F01" w14:textId="0364E85E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464533DF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BB1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027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39D" w14:textId="11830868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A03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30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EC0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54A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Абдилова Г.К., Ташенова Г.Т.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40C" w14:textId="5054D2F4" w:rsidR="00AC6655" w:rsidRPr="00F7714F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32D0F6BF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EBC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280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Случай синдрома Грисцелли у ребенка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A2D" w14:textId="1FA5987E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360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60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81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0,18/3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933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Панкова О.С.,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Булабаева  Г.Е.., Тулебаева 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581" w14:textId="3034ED6B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4161C5A0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1E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6EC" w14:textId="77777777" w:rsidR="00AC6655" w:rsidRPr="004D7E90" w:rsidRDefault="00AC6655" w:rsidP="00AC6655">
            <w:pPr>
              <w:pStyle w:val="1"/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  <w:r w:rsidRPr="004D7E90">
              <w:rPr>
                <w:sz w:val="22"/>
                <w:szCs w:val="22"/>
              </w:rPr>
              <w:t>Применение 10% внутривенного иммуноглобулина в лечении первичных и вторичных иммунодефицитных состояний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D2D" w14:textId="6E2655DF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156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 4, 2015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B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F59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Ишуова П.К., Ташенова Г.Т., Базарбаева А.А., Жантилеев С.Г.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1F2" w14:textId="34FBA064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358104AA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441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63D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031" w14:textId="100A2A0C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F5B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, стр.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40-44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1CF" w14:textId="77777777" w:rsidR="00AC6655" w:rsidRPr="004D7E90" w:rsidRDefault="00AC6655" w:rsidP="002106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,31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4A145D51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255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Боранбаева Р.З., Омарова К.О.,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B8E" w14:textId="45D05EA0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71FE22B7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B93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A9F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7" w:history="1">
              <w:r w:rsidRPr="004D7E90">
                <w:rPr>
                  <w:rFonts w:ascii="Times New Roman" w:hAnsi="Times New Roman" w:cs="Times New Roman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5E5" w14:textId="069E1107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DC1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, </w:t>
            </w:r>
            <w:r w:rsidRPr="004D7E90">
              <w:rPr>
                <w:rFonts w:ascii="Times New Roman" w:hAnsi="Times New Roman" w:cs="Times New Roman"/>
                <w:lang w:eastAsia="ru-RU"/>
              </w:rPr>
              <w:t>стр.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eastAsia="ru-RU"/>
              </w:rPr>
              <w:t>10-1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D9B" w14:textId="77777777" w:rsidR="00AC6655" w:rsidRPr="004D7E90" w:rsidRDefault="00AC6655" w:rsidP="002106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0,37/6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AA4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Омарова К.О.,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C6C" w14:textId="330DD9D3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09EC795C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B42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8A7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Частота инфекционных осложнений при рецидиве острого лимфобластного лейкоза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B2B" w14:textId="0E655CC8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4B3" w14:textId="77777777" w:rsidR="00AC6655" w:rsidRPr="004D7E90" w:rsidRDefault="00AC6655" w:rsidP="0021061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 (92)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15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3B8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8A1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Боранбаева Р.З.,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Манжуова Л.Н.,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Туленбетова А.Г.,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Эм А., Исатилла М., Иминджанов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B7" w14:textId="6617A23D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66DB22F8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FD5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E2D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терапии иммунной тромбоцитопении у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820" w14:textId="1910FA32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ACF" w14:textId="77777777" w:rsidR="00AC6655" w:rsidRPr="004D7E90" w:rsidRDefault="00AC6655" w:rsidP="0021061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34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01A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B88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Омарова К.О., </w:t>
            </w:r>
            <w:proofErr w:type="spellStart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Абдилова</w:t>
            </w:r>
            <w:proofErr w:type="spellEnd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Г.К.,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Манжуова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Л.Н.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470" w14:textId="699E62F8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AC6655" w:rsidRPr="004D7E90" w14:paraId="0B22AE19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C77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268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реструктуризации детской онкологической службы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FF52" w14:textId="2D17C2B8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09B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7-10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D68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Pr="004D7E90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31E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Боранбаева Р.З.,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28D" w14:textId="7B0D2591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553D5E1B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483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0E9C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Синдром вегетативной дисфункции у школьников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6220D" w14:textId="2510C3AB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371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Медицина, 2019, № 7-8 (205-206), стр. 41-47</w:t>
            </w:r>
          </w:p>
          <w:p w14:paraId="7D2F06AA" w14:textId="77777777" w:rsidR="00AC6655" w:rsidRPr="004D7E90" w:rsidRDefault="006371D5" w:rsidP="002106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AC665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https://doi.org/10.31082/1728-452X-2019-205-206-7-8-41-47</w:t>
              </w:r>
            </w:hyperlink>
            <w:r w:rsidR="00AC6655" w:rsidRPr="004D7E90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843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0,43/7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999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Ишуова П.К., Боранбаева Р.З., Сарсенбаева Г.И.,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lastRenderedPageBreak/>
              <w:t>Базарбаева А.А., Турусбеков Ч.А., Елибаев 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275" w14:textId="087BC5FA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бірлескен автор</w:t>
            </w:r>
          </w:p>
        </w:tc>
      </w:tr>
      <w:tr w:rsidR="00AC6655" w:rsidRPr="004D7E90" w14:paraId="0C4E5447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1637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EBE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Особенности функциональных нарушений желудочно-кишечного тракта у школьников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92CA" w14:textId="20C9B283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26E" w14:textId="77777777" w:rsidR="00AC6655" w:rsidRPr="004D7E90" w:rsidRDefault="00AC6655" w:rsidP="002106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Вестник Казахского Национального Медицинского Университета, №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, 2019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стр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287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A54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0,37/6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F6F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Боранбаева Р.З., Ташенова Г.Т., Ишуова П.К., </w:t>
            </w:r>
            <w:r w:rsidRPr="004D7E9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Манжуова Л.Н.,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Базарбаева А.А., Турусбеков Ч.А., Елибаев 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AFF" w14:textId="713ADAA7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7C031E4C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0E4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E0B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</w:rPr>
              <w:t xml:space="preserve">Анализ осложнений внешних центральных катетеров у детей с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онкогематологической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патологией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ACD9" w14:textId="3B774FB4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B28" w14:textId="77777777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  <w:color w:val="000000"/>
              </w:rPr>
              <w:t>№1 (103)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/>
              </w:rPr>
              <w:t xml:space="preserve"> 2021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 стр. 60-63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DB5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9DE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 Ибраимова А.Б., Алимханова Г.Н., Шекенова А.Б., Динабеков А.М.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D91" w14:textId="29F2F986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</w:t>
            </w:r>
            <w:r w:rsidR="00AC6655" w:rsidRPr="004D7E90">
              <w:rPr>
                <w:rFonts w:ascii="Times New Roman" w:hAnsi="Times New Roman" w:cs="Times New Roman"/>
                <w:lang w:val="kk-KZ"/>
              </w:rPr>
              <w:t xml:space="preserve"> автор</w:t>
            </w:r>
          </w:p>
        </w:tc>
      </w:tr>
      <w:tr w:rsidR="00AC6655" w:rsidRPr="004D7E90" w14:paraId="75B71755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5A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52D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C57" w14:textId="19DC4BBA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9E7" w14:textId="49D3B87C" w:rsidR="00AC6655" w:rsidRPr="004D7E90" w:rsidRDefault="00AC6655" w:rsidP="002106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>Онкология и радиология Казахстана, 2021, №1 (59)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</w:rPr>
              <w:t xml:space="preserve"> 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3A7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B79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Bazarbayeva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Boranbayeva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R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Z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Manzhuova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Shakhmetova</w:t>
            </w:r>
            <w:proofErr w:type="spellEnd"/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S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Abdilova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1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  <w:lang w:val="kk-KZ"/>
              </w:rPr>
              <w:t>.</w:t>
            </w:r>
            <w:r w:rsidRPr="004D7E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Nurzhanova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9E6" w14:textId="1A941102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03C51725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C5C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F3B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Роль клинико-гематологических и цитогенетических характеристик в программной терапии В-клеточных лейкозов у детей в Республике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6CAB1" w14:textId="680D4456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AE2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43-52 </w:t>
            </w:r>
          </w:p>
          <w:p w14:paraId="40C48B84" w14:textId="77777777" w:rsidR="00AC6655" w:rsidRPr="004D7E90" w:rsidRDefault="006371D5" w:rsidP="0021061E">
            <w:pPr>
              <w:spacing w:after="0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9" w:history="1">
              <w:r w:rsidR="00AC665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https://doi.org/10.52532/2521-6414-2023-2-68-43-52</w:t>
              </w:r>
            </w:hyperlink>
            <w:r w:rsidR="00AC665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1AB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0,56/9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7E4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Ташенова Г.Т., Тулебаева А.Б., Сарсекбаев Е.С., Жайлаубаева А.С., Омарова Г.Е., Егинбергенова Д.М.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A1D" w14:textId="6B6FF4C1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автор</w:t>
            </w:r>
          </w:p>
        </w:tc>
      </w:tr>
      <w:tr w:rsidR="00AC6655" w:rsidRPr="004D7E90" w14:paraId="1CE54425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C8A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984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F8F" w14:textId="010A2DCD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C4A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69-75 </w:t>
            </w:r>
          </w:p>
          <w:p w14:paraId="30C1F678" w14:textId="77777777" w:rsidR="00AC6655" w:rsidRPr="004D7E90" w:rsidRDefault="006371D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AC665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https://doi.org/10.52532/2521-6414-2023-2-68-69-75</w:t>
              </w:r>
            </w:hyperlink>
            <w:r w:rsidR="00AC665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D4B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59B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Омарова К.О., Абдилова Г.К., Кусаинов А.З., Сапарбаев С.С., Щукин В.В.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6FE" w14:textId="3D92D36C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24616DA4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910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870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 xml:space="preserve">Risk factors and early signs of critical conditions in children with acute lymphoblastic </w:t>
            </w:r>
            <w:r w:rsidRPr="004D7E90">
              <w:rPr>
                <w:rFonts w:ascii="Times New Roman" w:hAnsi="Times New Roman" w:cs="Times New Roman"/>
                <w:lang w:val="en-US"/>
              </w:rPr>
              <w:lastRenderedPageBreak/>
              <w:t>leukemia admitted to the intensive care unit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16C" w14:textId="54C45C4B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1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№3 (69), стр. 38-46</w:t>
            </w:r>
          </w:p>
          <w:p w14:paraId="621F29CF" w14:textId="77777777" w:rsidR="00AC6655" w:rsidRPr="004D7E90" w:rsidRDefault="006371D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AC6655" w:rsidRPr="004D7E90">
                <w:rPr>
                  <w:rStyle w:val="a6"/>
                  <w:rFonts w:ascii="Times New Roman" w:hAnsi="Times New Roman" w:cs="Times New Roman"/>
                </w:rPr>
                <w:t>https://doi.org/10.52532/2521-6414-2023-3-69-38-46</w:t>
              </w:r>
            </w:hyperlink>
            <w:r w:rsidR="00AC6655"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AE4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lastRenderedPageBreak/>
              <w:t>0,5/8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DDD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Kurakbayev Ye.B., Turdaliyeva B.S.,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Manzhuova  L.N.</w:t>
            </w:r>
            <w:r w:rsidRPr="004D7E90">
              <w:rPr>
                <w:rFonts w:ascii="Times New Roman" w:hAnsi="Times New Roman" w:cs="Times New Roman"/>
                <w:lang w:val="kk-KZ"/>
              </w:rPr>
              <w:t>, Schukin V.V.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361" w14:textId="6CDE7325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538DF957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868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0BA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Style w:val="s0"/>
              </w:rPr>
              <w:t xml:space="preserve">Врожденные пороки развития у детей, зачатых с помощью вспомогательных технологий в Казахстане: </w:t>
            </w:r>
            <w:proofErr w:type="spellStart"/>
            <w:r w:rsidRPr="004D7E90">
              <w:rPr>
                <w:rStyle w:val="s0"/>
              </w:rPr>
              <w:t>проспективное</w:t>
            </w:r>
            <w:proofErr w:type="spellEnd"/>
            <w:r w:rsidRPr="004D7E90">
              <w:rPr>
                <w:rStyle w:val="s0"/>
              </w:rPr>
              <w:t xml:space="preserve"> </w:t>
            </w:r>
            <w:proofErr w:type="spellStart"/>
            <w:r w:rsidRPr="004D7E90">
              <w:rPr>
                <w:rStyle w:val="s0"/>
              </w:rPr>
              <w:t>когортное</w:t>
            </w:r>
            <w:proofErr w:type="spellEnd"/>
            <w:r w:rsidRPr="004D7E90">
              <w:rPr>
                <w:rStyle w:val="s0"/>
              </w:rPr>
              <w:t xml:space="preserve"> исследование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C55" w14:textId="30193740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DC5" w14:textId="5A594948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Style w:val="s0"/>
              </w:rPr>
              <w:t>Репродуктивная медицина,</w:t>
            </w:r>
            <w:r w:rsidRPr="004D7E90">
              <w:rPr>
                <w:rStyle w:val="s0"/>
                <w:lang w:val="kk-KZ"/>
              </w:rPr>
              <w:t xml:space="preserve"> 2023, </w:t>
            </w:r>
            <w:r w:rsidRPr="004D7E90">
              <w:rPr>
                <w:rStyle w:val="s0"/>
              </w:rPr>
              <w:t xml:space="preserve">№ 4, </w:t>
            </w:r>
            <w:proofErr w:type="spellStart"/>
            <w:r w:rsidRPr="004D7E90">
              <w:rPr>
                <w:rStyle w:val="s0"/>
              </w:rPr>
              <w:t>стр</w:t>
            </w:r>
            <w:proofErr w:type="spellEnd"/>
            <w:r w:rsidRPr="004D7E90">
              <w:rPr>
                <w:rStyle w:val="s0"/>
                <w:lang w:val="kk-KZ"/>
              </w:rPr>
              <w:t xml:space="preserve">. </w:t>
            </w:r>
            <w:r w:rsidRPr="004D7E90">
              <w:rPr>
                <w:rStyle w:val="s0"/>
              </w:rPr>
              <w:t>88-99</w:t>
            </w:r>
          </w:p>
          <w:p w14:paraId="3C89470D" w14:textId="77777777" w:rsidR="00AC6655" w:rsidRPr="004D7E90" w:rsidRDefault="006371D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AC6655" w:rsidRPr="004D7E90">
                <w:rPr>
                  <w:rStyle w:val="a6"/>
                  <w:rFonts w:ascii="Times New Roman" w:hAnsi="Times New Roman" w:cs="Times New Roman"/>
                  <w:lang w:val="kk-KZ"/>
                </w:rPr>
                <w:t>https://doi.org/10.37800/RM.4.2023.76-85</w:t>
              </w:r>
            </w:hyperlink>
            <w:r w:rsidR="00AC6655" w:rsidRPr="004D7E9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A8E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BCF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Style w:val="s0"/>
                <w:lang w:val="kk-KZ"/>
              </w:rPr>
              <w:t xml:space="preserve">Ильмуратова С.Х., Локшин В.Н., </w:t>
            </w:r>
            <w:r w:rsidRPr="004D7E90">
              <w:rPr>
                <w:rStyle w:val="s0"/>
                <w:b/>
                <w:bCs/>
                <w:lang w:val="kk-KZ"/>
              </w:rPr>
              <w:t>Манжуова Л.Н.,</w:t>
            </w:r>
            <w:r w:rsidRPr="004D7E90">
              <w:rPr>
                <w:rStyle w:val="s0"/>
                <w:lang w:val="kk-KZ"/>
              </w:rPr>
              <w:t xml:space="preserve"> Нургалиева Ж.Ж., Кусаинова Ф.А., Базарбаева А.А., Нехорошева В.А., Абшекенова А.Т., Каримова К.М., Тастанова Ж.М., Бабашева А.М.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8B7" w14:textId="309DFD86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3E3B34F8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5AD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3DE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Дистанционные медицинские услуги детскому населению Республики Казахстан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A6C" w14:textId="322DB6FA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E53" w14:textId="2E5D4000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Фармация Казахстана, 2023, № 3 (248), стр. 165-170</w:t>
            </w:r>
          </w:p>
          <w:p w14:paraId="68464130" w14:textId="77777777" w:rsidR="00AC6655" w:rsidRPr="004D7E90" w:rsidRDefault="006371D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hyperlink r:id="rId13" w:history="1">
              <w:r w:rsidR="00AC6655" w:rsidRPr="004D7E90">
                <w:rPr>
                  <w:rStyle w:val="a6"/>
                  <w:rFonts w:ascii="Times New Roman" w:hAnsi="Times New Roman" w:cs="Times New Roman"/>
                  <w:lang w:val="kk-KZ" w:eastAsia="ru-RU"/>
                </w:rPr>
                <w:t>https://www.doi.org/10.53511/pharmkaz.2023.52.90.025</w:t>
              </w:r>
            </w:hyperlink>
            <w:r w:rsidR="00AC665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2E0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F8E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Балмуханова А.М., Нургалиева Ж.Ж., Балмуханова А.В.,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Калиев Ж.А.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ECF" w14:textId="67F8AC42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AC6655" w:rsidRPr="004D7E90" w14:paraId="5E2FB2F1" w14:textId="77777777" w:rsidTr="0021061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9A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A85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 xml:space="preserve">Острый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лимфобластный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лейкоз у детей, госпитализированных в отделение реанимации и интенсивной терапии: ретроспективный анализ</w:t>
            </w:r>
          </w:p>
          <w:p w14:paraId="736D9E03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65" w14:textId="60813E3E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785" w14:textId="77777777" w:rsidR="00AC6655" w:rsidRPr="004D7E90" w:rsidRDefault="00AC665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2024, №2 (72), стр. 8-19</w:t>
            </w:r>
          </w:p>
          <w:p w14:paraId="3C4C7D63" w14:textId="77777777" w:rsidR="00AC6655" w:rsidRPr="004D7E90" w:rsidRDefault="006371D5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AC6655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https://doi.org/10.52532/2521-6414-2024-2-72-8-19</w:t>
              </w:r>
            </w:hyperlink>
            <w:r w:rsidR="00AC6655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129" w14:textId="77777777" w:rsidR="00AC6655" w:rsidRPr="004D7E90" w:rsidRDefault="00AC6655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0,68/11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5B3" w14:textId="77777777" w:rsidR="00AC6655" w:rsidRPr="004D7E90" w:rsidRDefault="00AC6655" w:rsidP="0021061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Щукин В.В., Аймаханова А.Ш., Айтбаев К.Б.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BC5" w14:textId="64FBFBF1" w:rsidR="00AC6655" w:rsidRPr="004D7E90" w:rsidRDefault="00F7714F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</w:tbl>
    <w:p w14:paraId="66F0A13D" w14:textId="77777777" w:rsidR="00AC6655" w:rsidRPr="004F02B5" w:rsidRDefault="00AC6655" w:rsidP="00AC665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15AEF">
        <w:rPr>
          <w:rFonts w:ascii="Times New Roman" w:hAnsi="Times New Roman" w:cs="Times New Roman"/>
          <w:b/>
        </w:rPr>
        <w:t xml:space="preserve">                  </w:t>
      </w:r>
    </w:p>
    <w:p w14:paraId="38668B42" w14:textId="77777777" w:rsidR="00AC6655" w:rsidRPr="00F15AEF" w:rsidRDefault="00AC6655" w:rsidP="00AC665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Pr="00F15AEF">
        <w:rPr>
          <w:rFonts w:ascii="Times New Roman" w:hAnsi="Times New Roman" w:cs="Times New Roman"/>
          <w:b/>
        </w:rPr>
        <w:t xml:space="preserve">   </w:t>
      </w:r>
      <w:proofErr w:type="gramStart"/>
      <w:r w:rsidRPr="00F15AEF">
        <w:rPr>
          <w:rFonts w:ascii="Times New Roman" w:hAnsi="Times New Roman" w:cs="Times New Roman"/>
          <w:b/>
        </w:rPr>
        <w:t>«</w:t>
      </w:r>
      <w:r w:rsidRPr="00F15AEF">
        <w:rPr>
          <w:rFonts w:ascii="Times New Roman" w:hAnsi="Times New Roman" w:cs="Times New Roman"/>
          <w:b/>
          <w:u w:val="single"/>
        </w:rPr>
        <w:t xml:space="preserve">  </w:t>
      </w:r>
      <w:proofErr w:type="gramEnd"/>
      <w:r w:rsidRPr="00F15AEF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_</w:t>
      </w:r>
      <w:r w:rsidRPr="00F15AEF">
        <w:rPr>
          <w:rFonts w:ascii="Times New Roman" w:hAnsi="Times New Roman" w:cs="Times New Roman"/>
          <w:b/>
          <w:u w:val="single"/>
        </w:rPr>
        <w:t xml:space="preserve">  </w:t>
      </w:r>
      <w:r w:rsidRPr="00F15AEF">
        <w:rPr>
          <w:rFonts w:ascii="Times New Roman" w:hAnsi="Times New Roman" w:cs="Times New Roman"/>
          <w:b/>
        </w:rPr>
        <w:t xml:space="preserve">»  </w:t>
      </w:r>
      <w:r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F15AEF">
        <w:rPr>
          <w:rFonts w:ascii="Times New Roman" w:hAnsi="Times New Roman" w:cs="Times New Roman"/>
          <w:b/>
        </w:rPr>
        <w:t>2025 года</w:t>
      </w:r>
    </w:p>
    <w:p w14:paraId="50F9449B" w14:textId="77777777" w:rsidR="00AC6655" w:rsidRDefault="00AC6655" w:rsidP="00AC6655">
      <w:pPr>
        <w:ind w:firstLine="1276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</w:t>
      </w:r>
    </w:p>
    <w:p w14:paraId="0C227966" w14:textId="77777777" w:rsidR="00FD3D55" w:rsidRPr="00FD3D55" w:rsidRDefault="00FD3D55" w:rsidP="00FD3D55">
      <w:pPr>
        <w:spacing w:after="0" w:line="240" w:lineRule="auto"/>
        <w:ind w:firstLine="127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>Өтініш беруші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Манжуова Л.Н.</w:t>
      </w:r>
    </w:p>
    <w:p w14:paraId="21980709" w14:textId="77777777" w:rsidR="00FD3D55" w:rsidRPr="00FD3D55" w:rsidRDefault="00FD3D55" w:rsidP="00FD3D55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B3329D" w14:textId="651CE979" w:rsidR="004358DF" w:rsidRPr="000507B7" w:rsidRDefault="004358DF" w:rsidP="004358DF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</w:pP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>Тізім дұрыс:</w:t>
      </w: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ab/>
      </w:r>
    </w:p>
    <w:p w14:paraId="14A97440" w14:textId="77777777" w:rsidR="004358DF" w:rsidRPr="000507B7" w:rsidRDefault="004358DF" w:rsidP="004358DF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  <w:lang w:val="kk-KZ"/>
        </w:rPr>
        <w:t xml:space="preserve">Ғылым және білім бөлімінің басшысы </w:t>
      </w: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u w:val="single"/>
          <w:lang w:val="kk-KZ"/>
        </w:rPr>
        <w:tab/>
      </w: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u w:val="single"/>
          <w:lang w:val="kk-KZ"/>
        </w:rPr>
        <w:tab/>
      </w:r>
      <w:r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u w:val="single"/>
          <w:lang w:val="kk-KZ"/>
        </w:rPr>
        <w:t xml:space="preserve">                        Базарбаева А.А.</w:t>
      </w:r>
    </w:p>
    <w:p w14:paraId="6052BAF6" w14:textId="43DD6C1A" w:rsidR="00FD3D55" w:rsidRPr="00FD3D55" w:rsidRDefault="00FD3D55" w:rsidP="00FD3D55">
      <w:pPr>
        <w:pStyle w:val="4"/>
        <w:spacing w:before="0" w:line="240" w:lineRule="auto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14:paraId="60DB4F46" w14:textId="77777777" w:rsidR="00FD3D55" w:rsidRPr="00FD3D55" w:rsidRDefault="00FD3D55" w:rsidP="00FD3D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</w:p>
    <w:p w14:paraId="587D1D73" w14:textId="77777777" w:rsidR="00FD3D55" w:rsidRPr="00FD3D55" w:rsidRDefault="00FD3D55" w:rsidP="00FD3D55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D20AF0" w14:textId="5BEB18A2" w:rsidR="00FD3D55" w:rsidRPr="00FD3D55" w:rsidRDefault="00FD3D55" w:rsidP="00FD3D55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>Кадрлар және тіл саясаты бөлімінің басшысы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 Уәлибаева Н.Д.</w:t>
      </w:r>
    </w:p>
    <w:p w14:paraId="466F7724" w14:textId="77777777" w:rsidR="004E50D8" w:rsidRPr="00AC6655" w:rsidRDefault="004E50D8">
      <w:pPr>
        <w:rPr>
          <w:lang w:val="kk-KZ"/>
        </w:rPr>
      </w:pPr>
    </w:p>
    <w:sectPr w:rsidR="004E50D8" w:rsidRPr="00AC6655" w:rsidSect="004F02B5">
      <w:headerReference w:type="default" r:id="rId15"/>
      <w:footerReference w:type="default" r:id="rId16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0F62" w14:textId="77777777" w:rsidR="006371D5" w:rsidRDefault="006371D5">
      <w:pPr>
        <w:spacing w:after="0" w:line="240" w:lineRule="auto"/>
      </w:pPr>
      <w:r>
        <w:separator/>
      </w:r>
    </w:p>
  </w:endnote>
  <w:endnote w:type="continuationSeparator" w:id="0">
    <w:p w14:paraId="5DF6DCC2" w14:textId="77777777" w:rsidR="006371D5" w:rsidRDefault="0063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619659"/>
      <w:docPartObj>
        <w:docPartGallery w:val="Page Numbers (Bottom of Page)"/>
        <w:docPartUnique/>
      </w:docPartObj>
    </w:sdtPr>
    <w:sdtEndPr/>
    <w:sdtContent>
      <w:p w14:paraId="37E3F7C8" w14:textId="77777777" w:rsidR="008F0E0E" w:rsidRDefault="00FD3D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A58780" w14:textId="77777777" w:rsidR="008F0E0E" w:rsidRDefault="006371D5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25AB" w14:textId="77777777" w:rsidR="006371D5" w:rsidRDefault="006371D5">
      <w:pPr>
        <w:spacing w:after="0" w:line="240" w:lineRule="auto"/>
      </w:pPr>
      <w:r>
        <w:separator/>
      </w:r>
    </w:p>
  </w:footnote>
  <w:footnote w:type="continuationSeparator" w:id="0">
    <w:p w14:paraId="546AA8C3" w14:textId="77777777" w:rsidR="006371D5" w:rsidRDefault="0063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8"/>
      <w:gridCol w:w="5721"/>
      <w:gridCol w:w="4681"/>
    </w:tblGrid>
    <w:tr w:rsidR="008F0E0E" w:rsidRPr="004358DF" w14:paraId="178BC85A" w14:textId="77777777" w:rsidTr="008456A5">
      <w:trPr>
        <w:cantSplit/>
        <w:trHeight w:val="587"/>
        <w:jc w:val="center"/>
      </w:trPr>
      <w:tc>
        <w:tcPr>
          <w:tcW w:w="4265" w:type="dxa"/>
          <w:vAlign w:val="center"/>
        </w:tcPr>
        <w:p w14:paraId="3A96D8B8" w14:textId="77777777" w:rsidR="008F0E0E" w:rsidRPr="0097242F" w:rsidRDefault="00FD3D55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4804E98E" w14:textId="77777777" w:rsidR="008F0E0E" w:rsidRPr="0097242F" w:rsidRDefault="006371D5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vAlign w:val="center"/>
        </w:tcPr>
        <w:p w14:paraId="7F80B6D6" w14:textId="77777777" w:rsidR="008F0E0E" w:rsidRPr="0097242F" w:rsidRDefault="00FD3D55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1F075157" wp14:editId="76C826DB">
                <wp:extent cx="2705100" cy="619125"/>
                <wp:effectExtent l="0" t="0" r="0" b="0"/>
                <wp:docPr id="924561337" name="Рисунок 924561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Align w:val="center"/>
        </w:tcPr>
        <w:p w14:paraId="07F3302C" w14:textId="77777777" w:rsidR="008F0E0E" w:rsidRPr="0097242F" w:rsidRDefault="00FD3D55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6891D94B" w14:textId="77777777" w:rsidR="008F0E0E" w:rsidRPr="009961CF" w:rsidRDefault="006371D5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5"/>
    <w:rsid w:val="004358DF"/>
    <w:rsid w:val="004E50D8"/>
    <w:rsid w:val="006371D5"/>
    <w:rsid w:val="006D6AB9"/>
    <w:rsid w:val="00AC6655"/>
    <w:rsid w:val="00DC09D3"/>
    <w:rsid w:val="00F7714F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AC2"/>
  <w15:chartTrackingRefBased/>
  <w15:docId w15:val="{EEDF921D-AD85-42CC-9E82-CB8894BA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655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AC66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66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3">
    <w:name w:val="Table Grid"/>
    <w:basedOn w:val="a1"/>
    <w:uiPriority w:val="59"/>
    <w:rsid w:val="00AC6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AC66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AC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C665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C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655"/>
  </w:style>
  <w:style w:type="paragraph" w:styleId="a9">
    <w:name w:val="footer"/>
    <w:basedOn w:val="a"/>
    <w:link w:val="aa"/>
    <w:uiPriority w:val="99"/>
    <w:unhideWhenUsed/>
    <w:rsid w:val="00AC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655"/>
  </w:style>
  <w:style w:type="paragraph" w:customStyle="1" w:styleId="1">
    <w:name w:val="Абзац списка1"/>
    <w:basedOn w:val="a"/>
    <w:rsid w:val="00AC6655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AC66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AC665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C6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6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82/1728-452X-2019-205-206-7-8-41-47" TargetMode="External"/><Relationship Id="rId13" Type="http://schemas.openxmlformats.org/officeDocument/2006/relationships/hyperlink" Target="https://www.doi.org/10.53511/pharmkaz.2023.52.90.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12" Type="http://schemas.openxmlformats.org/officeDocument/2006/relationships/hyperlink" Target="https://doi.org/10.37800/RM.4.2023.76-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532/2521-6414-2023-3-69-38-4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52532/2521-6414-2023-2-68-69-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532/2521-6414-2023-2-68-43-52" TargetMode="External"/><Relationship Id="rId14" Type="http://schemas.openxmlformats.org/officeDocument/2006/relationships/hyperlink" Target="https://doi.org/10.52532/2521-6414-2024-2-72-8-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2</cp:revision>
  <cp:lastPrinted>2025-08-07T13:11:00Z</cp:lastPrinted>
  <dcterms:created xsi:type="dcterms:W3CDTF">2025-08-07T12:22:00Z</dcterms:created>
  <dcterms:modified xsi:type="dcterms:W3CDTF">2025-08-07T13:11:00Z</dcterms:modified>
</cp:coreProperties>
</file>