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E72A" w14:textId="77777777" w:rsidR="00DC6BBD" w:rsidRDefault="00DC6BBD" w:rsidP="00DC6BBD">
      <w:pPr>
        <w:pStyle w:val="a4"/>
        <w:rPr>
          <w:b/>
          <w:sz w:val="28"/>
          <w:szCs w:val="28"/>
        </w:rPr>
      </w:pPr>
      <w:proofErr w:type="spellStart"/>
      <w:r w:rsidRPr="00DC6BBD">
        <w:rPr>
          <w:b/>
          <w:sz w:val="28"/>
          <w:szCs w:val="28"/>
        </w:rPr>
        <w:t>Манжуова</w:t>
      </w:r>
      <w:proofErr w:type="spellEnd"/>
      <w:r w:rsidRPr="00DC6BBD">
        <w:rPr>
          <w:b/>
          <w:sz w:val="28"/>
          <w:szCs w:val="28"/>
        </w:rPr>
        <w:t xml:space="preserve"> </w:t>
      </w:r>
      <w:proofErr w:type="spellStart"/>
      <w:r w:rsidRPr="00DC6BBD">
        <w:rPr>
          <w:b/>
          <w:sz w:val="28"/>
          <w:szCs w:val="28"/>
        </w:rPr>
        <w:t>Лязат</w:t>
      </w:r>
      <w:proofErr w:type="spellEnd"/>
      <w:r w:rsidRPr="00DC6BBD">
        <w:rPr>
          <w:b/>
          <w:sz w:val="28"/>
          <w:szCs w:val="28"/>
        </w:rPr>
        <w:t xml:space="preserve"> </w:t>
      </w:r>
      <w:proofErr w:type="spellStart"/>
      <w:r w:rsidRPr="00DC6BBD">
        <w:rPr>
          <w:b/>
          <w:sz w:val="28"/>
          <w:szCs w:val="28"/>
        </w:rPr>
        <w:t>Нұрбапаевнаның</w:t>
      </w:r>
      <w:proofErr w:type="spellEnd"/>
      <w:r w:rsidRPr="00DC6BBD">
        <w:rPr>
          <w:b/>
          <w:sz w:val="28"/>
          <w:szCs w:val="28"/>
        </w:rPr>
        <w:t xml:space="preserve"> </w:t>
      </w:r>
    </w:p>
    <w:p w14:paraId="568DC35A" w14:textId="077488F6" w:rsidR="00DC6BBD" w:rsidRPr="00DC6BBD" w:rsidRDefault="00DC6BBD" w:rsidP="00DC6BBD">
      <w:pPr>
        <w:pStyle w:val="a4"/>
        <w:rPr>
          <w:b/>
          <w:sz w:val="28"/>
          <w:szCs w:val="28"/>
          <w:lang w:val="kk-KZ"/>
        </w:rPr>
      </w:pPr>
      <w:r w:rsidRPr="00DC6BBD">
        <w:rPr>
          <w:b/>
          <w:sz w:val="28"/>
          <w:szCs w:val="28"/>
        </w:rPr>
        <w:t xml:space="preserve">доцент </w:t>
      </w:r>
      <w:proofErr w:type="spellStart"/>
      <w:r w:rsidRPr="00DC6BBD">
        <w:rPr>
          <w:b/>
          <w:sz w:val="28"/>
          <w:szCs w:val="28"/>
        </w:rPr>
        <w:t>ғылыми</w:t>
      </w:r>
      <w:proofErr w:type="spellEnd"/>
      <w:r w:rsidRPr="00DC6BBD">
        <w:rPr>
          <w:b/>
          <w:sz w:val="28"/>
          <w:szCs w:val="28"/>
        </w:rPr>
        <w:t xml:space="preserve"> </w:t>
      </w:r>
      <w:proofErr w:type="spellStart"/>
      <w:r w:rsidRPr="00DC6BBD">
        <w:rPr>
          <w:b/>
          <w:sz w:val="28"/>
          <w:szCs w:val="28"/>
        </w:rPr>
        <w:t>атағын</w:t>
      </w:r>
      <w:proofErr w:type="spellEnd"/>
      <w:r w:rsidRPr="00DC6BBD">
        <w:rPr>
          <w:b/>
          <w:sz w:val="28"/>
          <w:szCs w:val="28"/>
        </w:rPr>
        <w:t xml:space="preserve"> </w:t>
      </w:r>
      <w:proofErr w:type="spellStart"/>
      <w:r w:rsidRPr="00DC6BBD">
        <w:rPr>
          <w:b/>
          <w:sz w:val="28"/>
          <w:szCs w:val="28"/>
        </w:rPr>
        <w:t>алғаннан</w:t>
      </w:r>
      <w:proofErr w:type="spellEnd"/>
      <w:r w:rsidRPr="00DC6BBD">
        <w:rPr>
          <w:b/>
          <w:sz w:val="28"/>
          <w:szCs w:val="28"/>
        </w:rPr>
        <w:t xml:space="preserve"> </w:t>
      </w:r>
      <w:proofErr w:type="spellStart"/>
      <w:r w:rsidRPr="00DC6BBD">
        <w:rPr>
          <w:b/>
          <w:sz w:val="28"/>
          <w:szCs w:val="28"/>
        </w:rPr>
        <w:t>кейін</w:t>
      </w:r>
      <w:proofErr w:type="spellEnd"/>
      <w:r w:rsidRPr="00DC6BBD">
        <w:rPr>
          <w:b/>
          <w:sz w:val="28"/>
          <w:szCs w:val="28"/>
        </w:rPr>
        <w:t xml:space="preserve"> </w:t>
      </w:r>
      <w:proofErr w:type="spellStart"/>
      <w:r w:rsidRPr="00DC6BBD">
        <w:rPr>
          <w:b/>
          <w:sz w:val="28"/>
          <w:szCs w:val="28"/>
        </w:rPr>
        <w:t>жариялан</w:t>
      </w:r>
      <w:proofErr w:type="spellEnd"/>
      <w:r>
        <w:rPr>
          <w:b/>
          <w:sz w:val="28"/>
          <w:szCs w:val="28"/>
          <w:lang w:val="kk-KZ"/>
        </w:rPr>
        <w:t>ған</w:t>
      </w:r>
    </w:p>
    <w:p w14:paraId="56D135DA" w14:textId="1BCD9DC5" w:rsidR="00DC6BBD" w:rsidRDefault="00DC6BBD" w:rsidP="00DC6BBD">
      <w:pPr>
        <w:pStyle w:val="a4"/>
        <w:rPr>
          <w:b/>
          <w:sz w:val="28"/>
          <w:szCs w:val="28"/>
          <w:lang w:val="kk-KZ"/>
        </w:rPr>
      </w:pPr>
      <w:r w:rsidRPr="00DC6BBD">
        <w:rPr>
          <w:b/>
          <w:sz w:val="28"/>
          <w:szCs w:val="28"/>
        </w:rPr>
        <w:t>ҒЫЛЫМИ ЖҰМЫСТАРЫНЫҢ</w:t>
      </w:r>
      <w:r>
        <w:rPr>
          <w:b/>
          <w:sz w:val="28"/>
          <w:szCs w:val="28"/>
          <w:lang w:val="kk-KZ"/>
        </w:rPr>
        <w:t xml:space="preserve"> </w:t>
      </w:r>
      <w:r w:rsidRPr="00DC6BBD">
        <w:rPr>
          <w:b/>
          <w:sz w:val="28"/>
          <w:szCs w:val="28"/>
        </w:rPr>
        <w:t>ТІЗІМ</w:t>
      </w:r>
      <w:r>
        <w:rPr>
          <w:b/>
          <w:sz w:val="28"/>
          <w:szCs w:val="28"/>
          <w:lang w:val="kk-KZ"/>
        </w:rPr>
        <w:t>І</w:t>
      </w:r>
    </w:p>
    <w:p w14:paraId="77C1722E" w14:textId="33DD9606" w:rsidR="00DC6BBD" w:rsidRDefault="00DC6BBD" w:rsidP="00DC6BBD">
      <w:pPr>
        <w:pStyle w:val="a4"/>
        <w:rPr>
          <w:b/>
          <w:sz w:val="28"/>
          <w:szCs w:val="28"/>
        </w:rPr>
      </w:pPr>
      <w:r w:rsidRPr="00DC6BBD">
        <w:rPr>
          <w:b/>
          <w:sz w:val="28"/>
          <w:szCs w:val="28"/>
        </w:rPr>
        <w:t xml:space="preserve"> (2011-2025).</w:t>
      </w:r>
    </w:p>
    <w:p w14:paraId="14F7B0E4" w14:textId="77777777" w:rsidR="00DC6BBD" w:rsidRPr="00DC6BBD" w:rsidRDefault="00DC6BBD" w:rsidP="00DC6BBD">
      <w:pPr>
        <w:pStyle w:val="a4"/>
        <w:rPr>
          <w:b/>
          <w:sz w:val="28"/>
          <w:szCs w:val="28"/>
        </w:rPr>
      </w:pPr>
    </w:p>
    <w:p w14:paraId="5A50C631" w14:textId="77777777" w:rsidR="00DC6BBD" w:rsidRPr="00DC6BBD" w:rsidRDefault="00DC6BBD" w:rsidP="00DC6BBD">
      <w:pPr>
        <w:pStyle w:val="a4"/>
        <w:jc w:val="left"/>
        <w:rPr>
          <w:bCs/>
          <w:sz w:val="28"/>
          <w:szCs w:val="28"/>
        </w:rPr>
      </w:pPr>
      <w:r w:rsidRPr="00DC6BBD">
        <w:rPr>
          <w:bCs/>
          <w:sz w:val="28"/>
          <w:szCs w:val="28"/>
        </w:rPr>
        <w:t xml:space="preserve">h-индекс </w:t>
      </w:r>
      <w:proofErr w:type="spellStart"/>
      <w:r w:rsidRPr="00DC6BBD">
        <w:rPr>
          <w:bCs/>
          <w:sz w:val="28"/>
          <w:szCs w:val="28"/>
        </w:rPr>
        <w:t>Хирша</w:t>
      </w:r>
      <w:proofErr w:type="spellEnd"/>
      <w:r w:rsidRPr="00DC6BBD">
        <w:rPr>
          <w:bCs/>
          <w:sz w:val="28"/>
          <w:szCs w:val="28"/>
        </w:rPr>
        <w:t>: 3 по базе данных SCOPUS</w:t>
      </w:r>
    </w:p>
    <w:p w14:paraId="67D03092" w14:textId="77777777" w:rsidR="00DC6BBD" w:rsidRPr="00862A50" w:rsidRDefault="00DC6BBD" w:rsidP="00DC6BBD">
      <w:pPr>
        <w:spacing w:after="0" w:line="240" w:lineRule="auto"/>
        <w:jc w:val="both"/>
        <w:rPr>
          <w:rStyle w:val="text-nexus-san"/>
          <w:rFonts w:ascii="Times New Roman" w:hAnsi="Times New Roman" w:cs="Times New Roman"/>
          <w:sz w:val="24"/>
          <w:szCs w:val="24"/>
        </w:rPr>
      </w:pPr>
      <w:r w:rsidRPr="00862A50">
        <w:rPr>
          <w:rFonts w:ascii="Times New Roman" w:hAnsi="Times New Roman" w:cs="Times New Roman"/>
          <w:sz w:val="24"/>
          <w:szCs w:val="24"/>
        </w:rPr>
        <w:t>Идентификатор автора:</w:t>
      </w:r>
      <w:r w:rsidRPr="00862A50">
        <w:rPr>
          <w:rStyle w:val="text-nexus-san"/>
          <w:rFonts w:ascii="Times New Roman" w:hAnsi="Times New Roman" w:cs="Times New Roman"/>
          <w:sz w:val="24"/>
          <w:szCs w:val="24"/>
        </w:rPr>
        <w:t xml:space="preserve"> </w:t>
      </w:r>
    </w:p>
    <w:p w14:paraId="38E44B06" w14:textId="77777777" w:rsidR="00DC6BBD" w:rsidRPr="00862A50" w:rsidRDefault="00DC6BBD" w:rsidP="00DC6BBD">
      <w:pPr>
        <w:spacing w:after="0" w:line="240" w:lineRule="auto"/>
        <w:jc w:val="both"/>
        <w:rPr>
          <w:rStyle w:val="text-nexus-san"/>
          <w:rFonts w:ascii="Times New Roman" w:hAnsi="Times New Roman" w:cs="Times New Roman"/>
          <w:sz w:val="24"/>
          <w:szCs w:val="24"/>
        </w:rPr>
      </w:pPr>
      <w:r w:rsidRPr="00862A50">
        <w:rPr>
          <w:rFonts w:ascii="Times New Roman" w:hAnsi="Times New Roman" w:cs="Times New Roman"/>
          <w:b/>
          <w:sz w:val="24"/>
          <w:szCs w:val="24"/>
        </w:rPr>
        <w:t>SCOPUS</w:t>
      </w:r>
      <w:r w:rsidRPr="00862A50">
        <w:rPr>
          <w:rStyle w:val="text-nexus-s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A50">
        <w:rPr>
          <w:rStyle w:val="text-nexus-san"/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862A50">
        <w:rPr>
          <w:rStyle w:val="text-nexus-san"/>
          <w:rFonts w:ascii="Times New Roman" w:hAnsi="Times New Roman" w:cs="Times New Roman"/>
          <w:b/>
          <w:sz w:val="24"/>
          <w:szCs w:val="24"/>
        </w:rPr>
        <w:t xml:space="preserve"> ID</w:t>
      </w:r>
      <w:r w:rsidRPr="00862A50">
        <w:rPr>
          <w:rFonts w:ascii="Times New Roman" w:hAnsi="Times New Roman" w:cs="Times New Roman"/>
          <w:sz w:val="24"/>
          <w:szCs w:val="24"/>
        </w:rPr>
        <w:t xml:space="preserve"> 57267923200</w:t>
      </w:r>
      <w:r w:rsidRPr="00862A50">
        <w:rPr>
          <w:rStyle w:val="text-nexus-san"/>
          <w:rFonts w:ascii="Times New Roman" w:hAnsi="Times New Roman" w:cs="Times New Roman"/>
          <w:sz w:val="24"/>
          <w:szCs w:val="24"/>
        </w:rPr>
        <w:t xml:space="preserve"> </w:t>
      </w:r>
    </w:p>
    <w:p w14:paraId="291EF3EE" w14:textId="77777777" w:rsidR="00DC6BBD" w:rsidRPr="007225B5" w:rsidRDefault="00DC6BBD" w:rsidP="00DC6BBD">
      <w:pPr>
        <w:spacing w:after="0" w:line="240" w:lineRule="auto"/>
        <w:jc w:val="both"/>
        <w:rPr>
          <w:rStyle w:val="text-nexus-san"/>
          <w:rFonts w:ascii="Times New Roman" w:hAnsi="Times New Roman" w:cs="Times New Roman"/>
          <w:sz w:val="24"/>
          <w:szCs w:val="24"/>
          <w:lang w:val="en-US"/>
        </w:rPr>
      </w:pPr>
      <w:r w:rsidRPr="007225B5">
        <w:rPr>
          <w:rStyle w:val="text-nexus-san"/>
          <w:rFonts w:ascii="Times New Roman" w:hAnsi="Times New Roman" w:cs="Times New Roman"/>
          <w:sz w:val="24"/>
          <w:szCs w:val="24"/>
          <w:lang w:val="en-US"/>
        </w:rPr>
        <w:t>Web of Science ResearcherIDFJL-7132-2022 </w:t>
      </w:r>
    </w:p>
    <w:p w14:paraId="2380C7A1" w14:textId="77777777" w:rsidR="00DC6BBD" w:rsidRPr="007225B5" w:rsidRDefault="00DC6BBD" w:rsidP="00DC6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2A50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7225B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7225B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https://orcid.org/0000-0001-8775-3985</w:t>
        </w:r>
      </w:hyperlink>
    </w:p>
    <w:tbl>
      <w:tblPr>
        <w:tblStyle w:val="a3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134"/>
        <w:gridCol w:w="4003"/>
        <w:gridCol w:w="1134"/>
        <w:gridCol w:w="3822"/>
        <w:gridCol w:w="1559"/>
      </w:tblGrid>
      <w:tr w:rsidR="00DC6BBD" w:rsidRPr="009A3574" w14:paraId="2F018EEB" w14:textId="77777777" w:rsidTr="005063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FC5B" w14:textId="77777777" w:rsidR="00DC6BBD" w:rsidRPr="004D7E90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90">
              <w:rPr>
                <w:rFonts w:ascii="Times New Roman" w:hAnsi="Times New Roman" w:cs="Times New Roman"/>
                <w:b/>
              </w:rPr>
              <w:t>№</w:t>
            </w:r>
          </w:p>
          <w:p w14:paraId="6004C0B0" w14:textId="61C12944" w:rsidR="00DC6BBD" w:rsidRPr="009A3574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9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022B" w14:textId="5265E819" w:rsidR="00DC6BBD" w:rsidRPr="00AA0107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65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Жарияланымның</w:t>
            </w:r>
            <w:proofErr w:type="spellEnd"/>
            <w:r w:rsidRPr="00AC665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C665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E8E0" w14:textId="6BF8DC14" w:rsidR="00DC6BBD" w:rsidRPr="009A3574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55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4C69" w14:textId="259C12AE" w:rsidR="00DC6BBD" w:rsidRPr="00F7714F" w:rsidRDefault="00DC6BBD" w:rsidP="00DC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Толық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жарияланым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деректері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Атауы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: Журнал</w:t>
            </w:r>
            <w:r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 xml:space="preserve"> / Монография / Оқулық / Оқу кұралы және т.б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,  қала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,</w:t>
            </w:r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жыл</w:t>
            </w:r>
            <w:proofErr w:type="spellEnd"/>
            <w:r w:rsidRPr="00F7714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, №/том, беттер)</w:t>
            </w:r>
          </w:p>
          <w:p w14:paraId="349DAB46" w14:textId="451FD8E3" w:rsidR="00DC6BBD" w:rsidRPr="009A3574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4CB4" w14:textId="77777777" w:rsidR="00DC6BBD" w:rsidRPr="004D7E90" w:rsidRDefault="00DC6BBD" w:rsidP="00DC6BBD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Көлемі</w:t>
            </w:r>
            <w:r w:rsidRPr="004D7E90">
              <w:rPr>
                <w:rFonts w:ascii="Times New Roman" w:hAnsi="Times New Roman" w:cs="Times New Roman"/>
                <w:b/>
              </w:rPr>
              <w:t>,</w:t>
            </w:r>
          </w:p>
          <w:p w14:paraId="32D705A6" w14:textId="69A24019" w:rsidR="00DC6BBD" w:rsidRPr="009A3574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б.п</w:t>
            </w:r>
            <w:r w:rsidRPr="004D7E90"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беттер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43F8" w14:textId="77777777" w:rsidR="00DC6BBD" w:rsidRPr="004358DF" w:rsidRDefault="00DC6BBD" w:rsidP="00DC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  <w:r w:rsidRPr="004358DF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Авторлардың толық аты-жөні (өтініш берушінің аты-жөнінің астын сызу)</w:t>
            </w:r>
          </w:p>
          <w:p w14:paraId="7E007E2D" w14:textId="1081ED74" w:rsidR="00DC6BBD" w:rsidRPr="009A3574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927C" w14:textId="436E0521" w:rsidR="00DC6BBD" w:rsidRPr="00675148" w:rsidRDefault="00DC6BBD" w:rsidP="00A512B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358D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  <w:t xml:space="preserve">Өтінім берушінің рөлі (бірлескен автор, бірінші автор немесе 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  <w:t xml:space="preserve">хат-хабар </w:t>
            </w:r>
            <w:r w:rsidRPr="004358D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kk-KZ"/>
              </w:rPr>
              <w:t>автор)</w:t>
            </w:r>
          </w:p>
        </w:tc>
      </w:tr>
      <w:tr w:rsidR="00DC6BBD" w:rsidRPr="009A3574" w14:paraId="66A97589" w14:textId="77777777" w:rsidTr="0021061E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6F12" w14:textId="77777777" w:rsidR="00DC6BBD" w:rsidRPr="00612403" w:rsidRDefault="00DC6BBD" w:rsidP="00DC6BBD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</w:pPr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1.1. </w:t>
            </w:r>
            <w:r w:rsidRPr="00DC6BBD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en-US" w:eastAsia="en-US"/>
              </w:rPr>
              <w:t>Scopus</w:t>
            </w:r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, </w:t>
            </w:r>
            <w:r w:rsidRPr="00DC6BBD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en-US" w:eastAsia="en-US"/>
              </w:rPr>
              <w:t>Web</w:t>
            </w:r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r w:rsidRPr="00DC6BBD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en-US" w:eastAsia="en-US"/>
              </w:rPr>
              <w:t>of</w:t>
            </w:r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r w:rsidRPr="00DC6BBD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val="en-US" w:eastAsia="en-US"/>
              </w:rPr>
              <w:t>Science</w:t>
            </w:r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дерекқорларына</w:t>
            </w:r>
            <w:proofErr w:type="spellEnd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енгізілген</w:t>
            </w:r>
            <w:proofErr w:type="spellEnd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халықаралық</w:t>
            </w:r>
            <w:proofErr w:type="spellEnd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рецензияланған</w:t>
            </w:r>
            <w:proofErr w:type="spellEnd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ғылыми</w:t>
            </w:r>
            <w:proofErr w:type="spellEnd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журналдарда</w:t>
            </w:r>
            <w:proofErr w:type="spellEnd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жарияланған</w:t>
            </w:r>
            <w:proofErr w:type="spellEnd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2403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en-US"/>
              </w:rPr>
              <w:t>мақалалар</w:t>
            </w:r>
            <w:proofErr w:type="spellEnd"/>
          </w:p>
          <w:p w14:paraId="197989D5" w14:textId="4CAF881C" w:rsidR="00DC6BBD" w:rsidRPr="00612403" w:rsidRDefault="00DC6BBD" w:rsidP="00DC6BBD">
            <w:pPr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</w:tr>
      <w:tr w:rsidR="00DC6BBD" w:rsidRPr="009A3574" w14:paraId="1EA9C9E1" w14:textId="77777777" w:rsidTr="0021061E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BB7" w14:textId="77777777" w:rsidR="00DC6BBD" w:rsidRPr="00AA0107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 w:hanging="24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4104" w14:textId="77777777" w:rsidR="00DC6BBD" w:rsidRPr="00AA0107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>The Global Retinoblastoma Outcome Study: a prospective, cluster-based analysis of 4064 patients from 149 countries</w:t>
            </w:r>
          </w:p>
          <w:p w14:paraId="495A36BB" w14:textId="77777777" w:rsidR="00DC6BBD" w:rsidRPr="00AA0107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C93" w14:textId="1A3F370F" w:rsidR="00DC6BBD" w:rsidRPr="00E56A1B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8AD" w14:textId="77777777" w:rsidR="00DC6BBD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Lancet Global Health, 2022, 10(8),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3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e1128–e1140</w:t>
            </w:r>
          </w:p>
          <w:p w14:paraId="2F67DD16" w14:textId="77777777" w:rsidR="00DC6BBD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995D39" w14:textId="77777777" w:rsidR="00DC6BBD" w:rsidRPr="001E689E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9E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https://doi.org/</w:t>
            </w:r>
            <w:r>
              <w:fldChar w:fldCharType="begin"/>
            </w:r>
            <w:r w:rsidRPr="007E4E38">
              <w:rPr>
                <w:lang w:val="kk-KZ"/>
              </w:rPr>
              <w:instrText>HYPERLINK "https://doi.org/10.1016/s2214-109x(22)00250-9" \t "_blank"</w:instrText>
            </w:r>
            <w:r>
              <w:fldChar w:fldCharType="separate"/>
            </w:r>
            <w:r w:rsidRPr="001E689E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10.1016/S2214-109X(22)00250-9</w:t>
            </w:r>
            <w:r>
              <w:fldChar w:fldCharType="end"/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172" w14:textId="77777777" w:rsidR="00DC6BBD" w:rsidRPr="009A3574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0,81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9ECE" w14:textId="77777777" w:rsidR="00DC6BBD" w:rsidRPr="009A3574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93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Global Retinoblastoma Study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2E1C" w14:textId="68D404BD" w:rsidR="00DC6BBD" w:rsidRPr="00DC6BBD" w:rsidRDefault="00DC6BBD" w:rsidP="00DC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9A3574" w14:paraId="4123CD01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12E" w14:textId="77777777" w:rsidR="00DC6BBD" w:rsidRPr="006F53EA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 w:hanging="24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6C0" w14:textId="77777777" w:rsidR="00DC6BBD" w:rsidRPr="00DB37AD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 xml:space="preserve">Comparative Analysis of Clinical and Laboratory Data in Children with Multisystem Inflammatory </w:t>
            </w:r>
            <w:r w:rsidRPr="00AA0107">
              <w:rPr>
                <w:b w:val="0"/>
                <w:sz w:val="24"/>
                <w:szCs w:val="24"/>
                <w:lang w:val="kk-KZ"/>
              </w:rPr>
              <w:lastRenderedPageBreak/>
              <w:t>Syndrome Associated with SARS-CoV-2 in the Republic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4319" w14:textId="7F3C1BDB" w:rsidR="00DC6BBD" w:rsidRPr="009A3574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FDA2" w14:textId="77777777" w:rsidR="00DC6BBD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Mediterranean Journal of Hematology and Infectious Diseases, 2022, 14(1), e2022064</w:t>
            </w:r>
          </w:p>
          <w:p w14:paraId="1A870AE4" w14:textId="77777777" w:rsidR="00DC6BBD" w:rsidRPr="003C354A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DC6BBD"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http://dx.doi.org/10.4084/MJHID.2022.064</w:t>
              </w:r>
            </w:hyperlink>
            <w:r w:rsidR="00DC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B99AE7" w14:textId="77777777" w:rsidR="00DC6BBD" w:rsidRPr="003C354A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787418" w14:textId="77777777" w:rsidR="00DC6BBD" w:rsidRPr="003C354A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DC6BBD" w:rsidRPr="003C354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https://www.webofscience.com/wos/woscc/full-record/WOS:000850113200004</w:t>
              </w:r>
            </w:hyperlink>
            <w:r w:rsidR="00DC6BBD" w:rsidRPr="003C3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74D" w14:textId="77777777" w:rsidR="00DC6BBD" w:rsidRPr="009A3574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0,56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51B" w14:textId="77777777" w:rsidR="00DC6BBD" w:rsidRPr="001E689E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Jaxybayeva I., Boranbayeva R., Abdrakhmanova S., Maitbassova 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Ishuova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Bayesheva 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Maltabarova 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Katarbayev</w:t>
            </w:r>
            <w:r w:rsidRPr="00B40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Kuatbayeva</w:t>
            </w:r>
            <w:r w:rsidRPr="00B40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Umesheva 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Marshalkina 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F0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L.,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Abdilova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Alimkhanova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Yerzhanova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Bulabaeva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Zhanuzakova 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Anokhina 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Tashenova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Yesmagembetova 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Utegenova 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EF0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Nusupbayeva 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85F" w14:textId="786A45AD" w:rsidR="00DC6BBD" w:rsidRPr="009A3574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534F8FF4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6B3" w14:textId="77777777" w:rsidR="00DC6BBD" w:rsidRPr="006F53EA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181" w14:textId="77777777" w:rsidR="00DC6BBD" w:rsidRPr="00DB37AD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>Long-term outcomes and immune profiling in childrewith multisystem inflammatory syndrome (MIS-C)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FB6" w14:textId="3E98ACF8" w:rsidR="00DC6BBD" w:rsidRPr="006F137D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789" w14:textId="77777777" w:rsidR="00DC6BBD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Acta Biomedica, 2023, 94(6), e2023233</w:t>
            </w:r>
          </w:p>
          <w:p w14:paraId="7B076201" w14:textId="77777777" w:rsidR="00DC6BBD" w:rsidRPr="0088705F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DC6BBD"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https://doi.org/10.23750/abm.v94i6.14788</w:t>
              </w:r>
            </w:hyperlink>
            <w:r w:rsidR="00DC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CC41" w14:textId="77777777" w:rsidR="00DC6BBD" w:rsidRPr="006F137D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840" w14:textId="77777777" w:rsidR="00DC6BBD" w:rsidRPr="006F137D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Jaxybayeva I., Boranbayeva R., Bulegenova M., </w:t>
            </w:r>
            <w:proofErr w:type="spellStart"/>
            <w:r w:rsidRPr="00290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Urazalieva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</w:t>
            </w:r>
            <w:r w:rsidRPr="00526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Gerein V., </w:t>
            </w:r>
            <w:r w:rsidRPr="00290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28A" w14:textId="3AB68AFD" w:rsidR="00DC6BBD" w:rsidRPr="006F137D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3D47C14D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9D8" w14:textId="77777777" w:rsidR="00DC6BBD" w:rsidRPr="006F53EA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405" w14:textId="77777777" w:rsidR="00DC6BBD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 xml:space="preserve">The Use of </w:t>
            </w:r>
            <w:proofErr w:type="spellStart"/>
            <w:r w:rsidRPr="00AA0107">
              <w:rPr>
                <w:b w:val="0"/>
                <w:sz w:val="24"/>
                <w:szCs w:val="24"/>
                <w:lang w:val="en-US"/>
              </w:rPr>
              <w:t>Paediatric</w:t>
            </w:r>
            <w:proofErr w:type="spellEnd"/>
            <w:r w:rsidRPr="00AA0107">
              <w:rPr>
                <w:b w:val="0"/>
                <w:sz w:val="24"/>
                <w:szCs w:val="24"/>
                <w:lang w:val="en-US"/>
              </w:rPr>
              <w:t xml:space="preserve"> Early Warning Signs to Detect Clinical Deterioration in Children with </w:t>
            </w:r>
            <w:proofErr w:type="spellStart"/>
            <w:r w:rsidRPr="00AA0107">
              <w:rPr>
                <w:b w:val="0"/>
                <w:sz w:val="24"/>
                <w:szCs w:val="24"/>
                <w:lang w:val="en-US"/>
              </w:rPr>
              <w:t>Oncohematological</w:t>
            </w:r>
            <w:proofErr w:type="spellEnd"/>
            <w:r w:rsidRPr="00AA0107">
              <w:rPr>
                <w:b w:val="0"/>
                <w:sz w:val="24"/>
                <w:szCs w:val="24"/>
                <w:lang w:val="en-US"/>
              </w:rPr>
              <w:t xml:space="preserve"> Diseases </w:t>
            </w:r>
          </w:p>
          <w:p w14:paraId="3CAB0168" w14:textId="77777777" w:rsidR="00DC6BBD" w:rsidRPr="00AA0107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876" w14:textId="1655EBC8" w:rsidR="00DC6BBD" w:rsidRPr="006C0E95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D00" w14:textId="77777777" w:rsidR="00DC6BBD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Salud</w:t>
            </w:r>
            <w:proofErr w:type="spellEnd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Ciencia</w:t>
            </w:r>
            <w:proofErr w:type="spellEnd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Tecnologia</w:t>
            </w:r>
            <w:proofErr w:type="spellEnd"/>
            <w:r w:rsidRPr="008A5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2024, 4, 1294</w:t>
            </w:r>
          </w:p>
          <w:p w14:paraId="2AC5F371" w14:textId="77777777" w:rsidR="00DC6BBD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18F2BF" w14:textId="77777777" w:rsidR="00DC6BBD" w:rsidRPr="002900BE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DC6BBD"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https://doi.org/10.56294/saludcyt2024.1294</w:t>
              </w:r>
            </w:hyperlink>
            <w:r w:rsidR="00DC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1CE" w14:textId="77777777" w:rsidR="00DC6BBD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36C" w14:textId="77777777" w:rsidR="00DC6BBD" w:rsidRPr="00526B26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Kurakbayev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A5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Manzhuova L., </w:t>
            </w: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Umbetov 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Kussainov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A5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Sarsekbayev Y., Abdilova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C2D" w14:textId="567382EF" w:rsidR="00DC6BBD" w:rsidRPr="003C64D6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16CAC4D0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07B" w14:textId="77777777" w:rsidR="00DC6BBD" w:rsidRPr="006F53EA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96E" w14:textId="77777777" w:rsidR="00DC6BBD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>Beyond the womb: a study on psychomotor skills and neuropathology in children born after assisted reproductive technologies</w:t>
            </w:r>
          </w:p>
          <w:p w14:paraId="12141406" w14:textId="77777777" w:rsidR="00DC6BBD" w:rsidRPr="00AA0107" w:rsidRDefault="00DC6BBD" w:rsidP="0021061E">
            <w:pPr>
              <w:pStyle w:val="1"/>
              <w:tabs>
                <w:tab w:val="left" w:pos="900"/>
              </w:tabs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F376" w14:textId="1AD2CE41" w:rsidR="00DC6BBD" w:rsidRPr="00B8044E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C211" w14:textId="77777777" w:rsidR="00DC6BBD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Voprosy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Ginekologii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Akusherstva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Perinatologii</w:t>
            </w:r>
            <w:proofErr w:type="spellEnd"/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2024, 23(4),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5–11</w:t>
            </w:r>
          </w:p>
          <w:p w14:paraId="6A59FBF6" w14:textId="77777777" w:rsidR="00DC6BBD" w:rsidRPr="00774E39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23FAE4" w14:textId="77777777" w:rsidR="00DC6BBD" w:rsidRPr="008A5609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C6BBD"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https://doi.org/10.20953/1726-1678-2024-4-5-11</w:t>
              </w:r>
            </w:hyperlink>
            <w:r w:rsidR="00DC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D3C" w14:textId="77777777" w:rsidR="00DC6BBD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74F" w14:textId="77777777" w:rsidR="00DC6BBD" w:rsidRPr="008A5609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Ilmuratova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Lokshin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B6A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L.,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Nurgaliyeva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Kussainova 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Bazarbayeva А.,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Nekhorosheva</w:t>
            </w:r>
            <w:r w:rsidRPr="00992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Abshekenova 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A9A" w14:textId="63AC13EF" w:rsidR="00DC6BBD" w:rsidRPr="001042F9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  <w:r w:rsidRPr="0010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BBD" w:rsidRPr="006F137D" w14:paraId="7459A845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23F" w14:textId="77777777" w:rsidR="00DC6BBD" w:rsidRPr="006F53EA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E0D" w14:textId="77777777" w:rsidR="00DC6BBD" w:rsidRPr="00AA0107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 xml:space="preserve">Immune profiling of ART-conceived children in Kazakhstan: a case-control study </w:t>
            </w:r>
          </w:p>
          <w:p w14:paraId="0252D99C" w14:textId="77777777" w:rsidR="00DC6BBD" w:rsidRPr="00AA0107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3D4" w14:textId="2DDE6944" w:rsidR="00DC6BBD" w:rsidRPr="00B8044E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1A9" w14:textId="77777777" w:rsidR="00DC6BBD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Frontiers in Pediatrics, 2024, 12, 1447956</w:t>
            </w:r>
          </w:p>
          <w:p w14:paraId="1901627A" w14:textId="77777777" w:rsidR="00DC6BBD" w:rsidRPr="008A5609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DC6BBD"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https://doi.org/10.3389/fped.2024.1447956</w:t>
              </w:r>
            </w:hyperlink>
            <w:r w:rsidR="00DC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33E" w14:textId="77777777" w:rsidR="00DC6BBD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0,62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31F4" w14:textId="77777777" w:rsidR="00DC6BBD" w:rsidRPr="008A5609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Ilmuratova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Lokshin 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6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Prodeus 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E6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6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L.,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Nurgaliyeva Zh.,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Kussainova 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Bazarbayeva А.,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Nekhorosheva V.,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Abshekenova 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5513" w14:textId="2F34ACCB" w:rsidR="00DC6BBD" w:rsidRPr="001042F9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589F1397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4E56" w14:textId="77777777" w:rsidR="00DC6BBD" w:rsidRPr="006F53EA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90A" w14:textId="77777777" w:rsidR="00DC6BBD" w:rsidRPr="00AA0107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 xml:space="preserve">Identifying risk factors for neonatal hypoglycemia in infants conceived through assisted </w:t>
            </w:r>
            <w:r w:rsidRPr="00AA0107">
              <w:rPr>
                <w:b w:val="0"/>
                <w:sz w:val="24"/>
                <w:szCs w:val="24"/>
                <w:lang w:val="en-US"/>
              </w:rPr>
              <w:lastRenderedPageBreak/>
              <w:t xml:space="preserve">reproductive technology: A retrospective </w:t>
            </w:r>
            <w:r>
              <w:rPr>
                <w:b w:val="0"/>
                <w:sz w:val="24"/>
                <w:szCs w:val="24"/>
                <w:lang w:val="en-US"/>
              </w:rPr>
              <w:t>cohort study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FA2" w14:textId="69F41241" w:rsidR="00DC6BBD" w:rsidRPr="009A3574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9C03" w14:textId="77777777" w:rsidR="00DC6BBD" w:rsidRPr="009A3574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Acta </w:t>
            </w: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Biomedica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2025, 96(2), 16891</w:t>
            </w:r>
          </w:p>
          <w:p w14:paraId="0D4E07D8" w14:textId="77777777" w:rsidR="00DC6BBD" w:rsidRPr="0088705F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8F9A67" w14:textId="77777777" w:rsidR="00DC6BBD" w:rsidRPr="00135EA9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DC6BBD"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https://doi.org/10.23750/abm.v96i2.16891</w:t>
              </w:r>
            </w:hyperlink>
            <w:r w:rsidR="00DC6BBD"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5FB" w14:textId="77777777" w:rsidR="00DC6BBD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0,62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099" w14:textId="77777777" w:rsidR="00DC6BBD" w:rsidRPr="00BB6A57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Nurgaliyeva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Z., </w:t>
            </w: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Ilmuratova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Lokshin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L.,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Seisebayeva</w:t>
            </w:r>
            <w:proofErr w:type="spellEnd"/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581" w14:textId="2988162C" w:rsidR="00DC6BBD" w:rsidRPr="001042F9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5A721A31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801D" w14:textId="77777777" w:rsidR="00DC6BBD" w:rsidRPr="006F53EA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C6D4" w14:textId="77777777" w:rsidR="00DC6BBD" w:rsidRPr="00AA0107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>Retinoblastoma with and without Extraocular Tumor Extension: A Global Comparative Study of 3435 Patients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B3D" w14:textId="216BF9FB" w:rsidR="00DC6BBD" w:rsidRPr="009A3574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667B" w14:textId="77777777" w:rsidR="00DC6BBD" w:rsidRPr="0088705F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Ophthalmology Science, 2025,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5(2),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100637</w:t>
            </w:r>
          </w:p>
          <w:p w14:paraId="383A1EB4" w14:textId="77777777" w:rsidR="00DC6BBD" w:rsidRPr="00135EA9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DC6BBD"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https://doi.org/10.1016/j.xops.2024.100637</w:t>
              </w:r>
            </w:hyperlink>
            <w:r w:rsidR="00DC6BBD"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4B3" w14:textId="77777777" w:rsidR="00DC6BBD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18A" w14:textId="77777777" w:rsidR="00DC6BBD" w:rsidRPr="00BB6A57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Kaliki</w:t>
            </w:r>
            <w:proofErr w:type="spellEnd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Vempuluru</w:t>
            </w:r>
            <w:proofErr w:type="spellEnd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Fabian, Global Retinoblastoma Study Group (</w:t>
            </w:r>
            <w:proofErr w:type="spellStart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529" w14:textId="4E7C2CF7" w:rsidR="00DC6BBD" w:rsidRPr="001042F9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238C26AD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1C3" w14:textId="77777777" w:rsidR="00DC6BBD" w:rsidRPr="006F53EA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3F44" w14:textId="77777777" w:rsidR="00DC6BBD" w:rsidRPr="00AA0107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>A study to assess the impact of maternal psycho-emotional health on childhood morbidity: a comparative study of ART and natural conception</w:t>
            </w:r>
          </w:p>
          <w:p w14:paraId="4340DCFC" w14:textId="77777777" w:rsidR="00DC6BBD" w:rsidRPr="00AA0107" w:rsidRDefault="00DC6BBD" w:rsidP="0021061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BC0" w14:textId="327258D7" w:rsidR="00DC6BBD" w:rsidRPr="009A3574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42C" w14:textId="77777777" w:rsidR="00DC6BBD" w:rsidRPr="0088705F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Acta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Biomedica</w:t>
            </w:r>
            <w:proofErr w:type="spellEnd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2024, 95(4), e2024126</w:t>
            </w:r>
          </w:p>
          <w:p w14:paraId="54B63A81" w14:textId="77777777" w:rsidR="00DC6BBD" w:rsidRPr="00135EA9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DC6BBD"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https://doi.org/10.23750/abm.v95i4.15922</w:t>
              </w:r>
            </w:hyperlink>
            <w:r w:rsidR="00DC6BBD"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DA1" w14:textId="77777777" w:rsidR="00DC6BBD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05E" w14:textId="77777777" w:rsidR="00DC6BBD" w:rsidRPr="00BB6A57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A., </w:t>
            </w:r>
            <w:proofErr w:type="spellStart"/>
            <w:r w:rsidRPr="000C37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0C37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L.,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Iskakova</w:t>
            </w:r>
            <w:proofErr w:type="spellEnd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Assulkanova</w:t>
            </w:r>
            <w:proofErr w:type="spellEnd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Nusipzhanova</w:t>
            </w:r>
            <w:proofErr w:type="spellEnd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8C2" w14:textId="065B616F" w:rsidR="00DC6BBD" w:rsidRPr="001042F9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46AADF9A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969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4AE" w14:textId="77777777" w:rsidR="00DC6BBD" w:rsidRPr="00AA0107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 xml:space="preserve">Retinoblastoma in Asia: Clinical Presentation and Treatment Outcomes in 2112 Patients from 33 Countries </w:t>
            </w:r>
          </w:p>
          <w:p w14:paraId="2A94AADD" w14:textId="77777777" w:rsidR="00DC6BBD" w:rsidRPr="00AA0107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94F" w14:textId="582BEDBA" w:rsidR="00DC6BBD" w:rsidRPr="00DD7DDE" w:rsidRDefault="00E56A1B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7F1" w14:textId="77777777" w:rsidR="00DC6BBD" w:rsidRPr="00774E39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Ophthalmology, 2024,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4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131(4),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74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468–477  </w:t>
            </w:r>
          </w:p>
          <w:p w14:paraId="483A23E3" w14:textId="77777777" w:rsidR="00DC6BBD" w:rsidRPr="00774E39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7FA569" w14:textId="77777777" w:rsidR="00DC6BBD" w:rsidRPr="000C370F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DC6BBD" w:rsidRPr="00774E3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https://doi.org/10.1016/j.ophtha.2023.10.015</w:t>
              </w:r>
            </w:hyperlink>
            <w:r w:rsidR="00DC6BBD" w:rsidRPr="00774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734" w14:textId="77777777" w:rsidR="00DC6BBD" w:rsidRPr="00DE6A2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BAE" w14:textId="77777777" w:rsidR="00DC6BBD" w:rsidRPr="00CA29F0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Kaliki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Vempuluru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Mohamed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Faisal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Jadiry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Bowman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Chawla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Hamid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Kapelushnik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Kebudi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Sthapit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Rojanaporn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Sitorus</w:t>
            </w:r>
            <w:proofErr w:type="spellEnd"/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Yousef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Fabian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Retinoblastoma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CA2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3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Pr="00CA2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A29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196" w14:textId="0351B4EB" w:rsidR="00DC6BBD" w:rsidRPr="0070766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52D54D23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74E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70" w14:textId="77777777" w:rsidR="00DC6BBD" w:rsidRPr="00AA0107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>Focus on the endocrine system of children born after reproduc</w:t>
            </w:r>
            <w:r>
              <w:rPr>
                <w:b w:val="0"/>
                <w:sz w:val="24"/>
                <w:szCs w:val="24"/>
                <w:lang w:val="en-US"/>
              </w:rPr>
              <w:t>tive technologies in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C2E" w14:textId="7F2D1F50" w:rsidR="00DC6BBD" w:rsidRPr="00DD7DDE" w:rsidRDefault="00E56A1B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92B" w14:textId="77777777" w:rsidR="00DC6BBD" w:rsidRPr="0088705F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Qatar Medical Journal, 2025, 2025(1), 9</w:t>
            </w:r>
          </w:p>
          <w:p w14:paraId="6D92F2E5" w14:textId="77777777" w:rsidR="00DC6BBD" w:rsidRPr="000C370F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DC6BBD" w:rsidRPr="0088705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https://doi.org/10.5339/qmj.2025.9</w:t>
              </w:r>
            </w:hyperlink>
            <w:r w:rsidR="00DC6BBD" w:rsidRPr="00887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7F3" w14:textId="77777777" w:rsidR="00DC6BBD" w:rsidRPr="00DE6A2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  <w:r w:rsidRPr="009A3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964" w14:textId="77777777" w:rsidR="00DC6BBD" w:rsidRPr="000C370F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Ilmuratova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S., </w:t>
            </w:r>
            <w:proofErr w:type="spellStart"/>
            <w:r w:rsidRPr="006F1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F1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L.,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Bazarbayeva</w:t>
            </w:r>
            <w:proofErr w:type="spellEnd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Lokshin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B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Nurgaliyeva</w:t>
            </w:r>
            <w:proofErr w:type="spellEnd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Z., </w:t>
            </w:r>
            <w:proofErr w:type="spellStart"/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Kussainova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9913" w14:textId="4F1FA63E" w:rsidR="00DC6BBD" w:rsidRPr="0070766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3A781A36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C62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EF2F" w14:textId="77777777" w:rsidR="00DC6BBD" w:rsidRPr="00AA0107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en-US"/>
              </w:rPr>
              <w:t xml:space="preserve">Association of B-Lineage Lymphoblastic </w:t>
            </w:r>
            <w:proofErr w:type="spellStart"/>
            <w:r w:rsidRPr="00AA0107">
              <w:rPr>
                <w:b w:val="0"/>
                <w:sz w:val="24"/>
                <w:szCs w:val="24"/>
                <w:lang w:val="en-US"/>
              </w:rPr>
              <w:t>Leukaemia</w:t>
            </w:r>
            <w:proofErr w:type="spellEnd"/>
            <w:r w:rsidRPr="00AA0107">
              <w:rPr>
                <w:b w:val="0"/>
                <w:sz w:val="24"/>
                <w:szCs w:val="24"/>
                <w:lang w:val="en-US"/>
              </w:rPr>
              <w:t xml:space="preserve"> Gene Polymorphisms with Poor Prognostic Features</w:t>
            </w:r>
          </w:p>
          <w:p w14:paraId="0B74A0EA" w14:textId="77777777" w:rsidR="00DC6BBD" w:rsidRPr="00AA0107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563" w14:textId="754B33F6" w:rsidR="00DC6BBD" w:rsidRPr="00DD7DDE" w:rsidRDefault="00E56A1B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92C" w14:textId="77777777" w:rsidR="00DC6BB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Asian Pacific Journal of Cancer Prevention, 2024,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25(12),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4339–4349 </w:t>
            </w:r>
          </w:p>
          <w:p w14:paraId="587D74EC" w14:textId="77777777" w:rsidR="00DC6BBD" w:rsidRPr="006F137D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DC6BBD"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https://doi.org/10.31557/APJCP.2024.25.12.4339</w:t>
              </w:r>
            </w:hyperlink>
            <w:r w:rsidR="00DC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5474" w14:textId="77777777" w:rsidR="00DC6BB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E6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45C" w14:textId="77777777" w:rsidR="00DC6BBD" w:rsidRPr="006F137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Bazarbayeva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A., </w:t>
            </w:r>
            <w:proofErr w:type="spellStart"/>
            <w:r w:rsidRPr="00757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757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L.,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Svyatova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6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Berezina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</w:t>
            </w:r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Sarsekbayeva</w:t>
            </w:r>
            <w:proofErr w:type="spellEnd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F., </w:t>
            </w:r>
            <w:proofErr w:type="spellStart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Kamalova</w:t>
            </w:r>
            <w:proofErr w:type="spellEnd"/>
            <w:r w:rsidRPr="00757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EAF" w14:textId="12B16DCA" w:rsidR="00DC6BBD" w:rsidRPr="0070766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08050424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AA8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DBFD" w14:textId="77777777" w:rsidR="00DC6BBD" w:rsidRPr="00AA0107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  <w:r w:rsidRPr="00AA0107">
              <w:rPr>
                <w:b w:val="0"/>
                <w:sz w:val="24"/>
                <w:szCs w:val="24"/>
                <w:lang w:val="kk-KZ"/>
              </w:rPr>
              <w:t>Genes of Predisposition to Childhood Beta-Cell Acute Lymphoblastic Leukemia in the Kazakh Population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1AED" w14:textId="0D8C2912" w:rsidR="00DC6BBD" w:rsidRPr="00DD7DDE" w:rsidRDefault="00E56A1B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E1C6" w14:textId="77777777" w:rsidR="00DC6BB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Asian Pacific Journal of Cancer Prevention, 2023, 24(8),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E2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2653–2666</w:t>
            </w:r>
          </w:p>
          <w:p w14:paraId="79053414" w14:textId="77777777" w:rsidR="00DC6BBD" w:rsidRPr="006F137D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DC6BBD" w:rsidRPr="002871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https://doi.org/10.31557/APJCP.2023.24.8.2653</w:t>
              </w:r>
            </w:hyperlink>
            <w:r w:rsidR="00DC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A96" w14:textId="77777777" w:rsidR="00DC6BB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DE6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820" w14:textId="77777777" w:rsidR="00DC6BBD" w:rsidRPr="006F137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Svyatova G., Boranbayeva R., Berezina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2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G., </w:t>
            </w:r>
            <w:r w:rsidRPr="00AF6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L.,</w:t>
            </w:r>
            <w:r w:rsidRPr="004E2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Murtazaliyeva 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973" w14:textId="6157196B" w:rsidR="00DC6BBD" w:rsidRPr="0070766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54D1FB29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7DE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1BB" w14:textId="77777777" w:rsidR="00DC6BB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Outcomes of pediatric extracranial germ cell tumors: A single center experience in a developing country</w:t>
            </w:r>
          </w:p>
          <w:p w14:paraId="75DE33DA" w14:textId="77777777" w:rsidR="00DC6BBD" w:rsidRPr="007225B5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8FD" w14:textId="6F063402" w:rsidR="00DC6BBD" w:rsidRPr="006F137D" w:rsidRDefault="00E56A1B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96B" w14:textId="77777777" w:rsidR="00DC6BB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Rare Tumors, 2024, 16</w:t>
            </w:r>
          </w:p>
          <w:p w14:paraId="19BAB336" w14:textId="77777777" w:rsidR="00DC6BBD" w:rsidRPr="009D42D7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DC6BBD" w:rsidRPr="009D42D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https://doi.org/10.1177/20363613231216567</w:t>
              </w:r>
            </w:hyperlink>
            <w:r w:rsidR="00DC6BBD"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79E354" w14:textId="77777777" w:rsidR="00DC6BBD" w:rsidRPr="00CA29F0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="00DC6BBD" w:rsidRPr="009D42D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https://www.webofscience.com/wos/woscc/full-record/WOS:001195150900001</w:t>
              </w:r>
            </w:hyperlink>
            <w:r w:rsidR="00DC6BBD"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A6" w14:textId="77777777" w:rsidR="00DC6BBD" w:rsidRPr="00710AFA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0,56/9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C91" w14:textId="77777777" w:rsidR="00DC6BBD" w:rsidRPr="009A3574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Boranbayeva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Bulegenova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Zhumadullayev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Nurzhanova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24B5" w14:textId="215D0388" w:rsidR="00DC6BBD" w:rsidRPr="006F137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7B12BAF1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1B5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01E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views on gastroesophageal reflux disease in children: issues of classification, etiology and pathogenesis (part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DB0" w14:textId="725F6559" w:rsidR="00DC6BBD" w:rsidRPr="00AA0107" w:rsidRDefault="00E56A1B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9B05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Pediatriya Zhurnal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 G.N. Speranskogo, 2021, 100(6),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85–91</w:t>
            </w:r>
          </w:p>
          <w:p w14:paraId="68D9DFBD" w14:textId="77777777" w:rsidR="00DC6BBD" w:rsidRPr="00AA0107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DC6BBD" w:rsidRPr="00AA01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https://doi.org/10.24110/0031-403X-2021-100-6-85-91</w:t>
              </w:r>
            </w:hyperlink>
            <w:r w:rsidR="00DC6BBD"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619" w14:textId="77777777" w:rsidR="00DC6BB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0,37/6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07CB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Akhparov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N., Boranbaeva R., Suleimanova S., </w:t>
            </w: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EC1" w14:textId="7B353A14" w:rsidR="00DC6BBD" w:rsidRPr="00BC1FE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65DF4FBA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9EAC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E58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Features of the clinical course of coronavirus infection in newborn children</w:t>
            </w:r>
          </w:p>
          <w:p w14:paraId="0A559936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6E2F" w14:textId="718F08DB" w:rsidR="00DC6BBD" w:rsidRPr="00AA0107" w:rsidRDefault="00E56A1B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215" w14:textId="77777777" w:rsidR="00DC6BB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Georgian Medical News, 2022, 331(10),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101–108</w:t>
            </w:r>
          </w:p>
          <w:p w14:paraId="1BEA7B2A" w14:textId="77777777" w:rsidR="00DC6BBD" w:rsidRPr="00AA0107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DC6BBD" w:rsidRPr="006E2EC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https://www.scopus.com/pages/publications/85144263611</w:t>
              </w:r>
            </w:hyperlink>
            <w:r w:rsidR="00DC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232" w14:textId="77777777" w:rsidR="00DC6BB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0,5/8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14E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Urstemova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Bozhbanbayeva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Cetinkaya M., </w:t>
            </w: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Yeraliyeva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Issayeva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D61A" w14:textId="5D8C7029" w:rsidR="00DC6BBD" w:rsidRPr="00BC1FE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6F137D" w14:paraId="419E950B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79D2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52AB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views on the gastroesophageal reflux disease in children: clinic, diagnosis and treatment (part 2)</w:t>
            </w:r>
          </w:p>
          <w:p w14:paraId="47583ABE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5F3" w14:textId="0171E685" w:rsidR="00DC6BBD" w:rsidRPr="00AA0107" w:rsidRDefault="00E56A1B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679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Pediatriya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Zhurnal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G.N. </w:t>
            </w:r>
            <w:proofErr w:type="spellStart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Speranskogo</w:t>
            </w:r>
            <w:proofErr w:type="spellEnd"/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2022, 101(6),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132–138</w:t>
            </w:r>
          </w:p>
          <w:p w14:paraId="26163677" w14:textId="77777777" w:rsidR="00DC6BBD" w:rsidRPr="00AA0107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DC6BBD" w:rsidRPr="00AA010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https://doi.org/10.24110/0031-403X-2022-101-6-132-138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A26" w14:textId="77777777" w:rsidR="00DC6BB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0,37/6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6242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Akhparov N., Boranbaeva R.,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Suleimanova S., </w:t>
            </w: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846" w14:textId="74E25207" w:rsidR="00DC6BBD" w:rsidRPr="00BC1FE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AA0107" w14:paraId="1D4872FC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900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5551" w14:textId="77777777" w:rsidR="00DC6BB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Priority setting in pediatric hematology oncology service through swot analysis: experience of 10 countries</w:t>
            </w:r>
          </w:p>
          <w:p w14:paraId="46BDE90E" w14:textId="77777777" w:rsidR="00DC6BBD" w:rsidRPr="006E1C6E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95C0" w14:textId="77777777" w:rsidR="00DC6BBD" w:rsidRPr="006C0E95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9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Meeting abstract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485" w14:textId="77777777" w:rsidR="00DC6BBD" w:rsidRPr="00774E39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blood &amp; cancer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Volume 70,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S517-S518</w:t>
            </w:r>
          </w:p>
          <w:p w14:paraId="4A80D034" w14:textId="77777777" w:rsidR="00DC6BBD" w:rsidRDefault="00DC6BBD" w:rsidP="00DC6BBD">
            <w:pPr>
              <w:spacing w:after="0" w:line="240" w:lineRule="auto"/>
              <w:jc w:val="both"/>
              <w:rPr>
                <w:lang w:val="en-US"/>
              </w:rPr>
            </w:pPr>
          </w:p>
          <w:p w14:paraId="4AC02538" w14:textId="77777777" w:rsidR="00DC6BBD" w:rsidRPr="004E230C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DC6BBD"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https://www.webofscience.com/wos/woscc/full-record/WOS:001183650902238</w:t>
              </w:r>
            </w:hyperlink>
            <w:r w:rsidR="00DC6BBD"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660" w14:textId="77777777" w:rsidR="00DC6BB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0,12/2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6355" w14:textId="77777777" w:rsidR="00DC6BBD" w:rsidRPr="004E230C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Mishkova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Yakimkova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Sonkin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Tamamyan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Ismail-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Zade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Borisevich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Stambekov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Mindruta-Stratan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Batmunkh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Stanic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Umarova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Ibragimova S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Agulnik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149" w14:textId="0BB61843" w:rsidR="00DC6BBD" w:rsidRPr="00AA0107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3E26A6" w14:paraId="6A2E8B55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007D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E8A" w14:textId="77777777" w:rsidR="00DC6BBD" w:rsidRPr="00122ED6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AA0107">
              <w:rPr>
                <w:b w:val="0"/>
                <w:sz w:val="24"/>
                <w:szCs w:val="24"/>
                <w:lang w:val="en"/>
              </w:rPr>
              <w:t xml:space="preserve">Analysis of Therapy of Acute </w:t>
            </w:r>
            <w:proofErr w:type="spellStart"/>
            <w:r w:rsidRPr="00AA0107">
              <w:rPr>
                <w:b w:val="0"/>
                <w:sz w:val="24"/>
                <w:szCs w:val="24"/>
                <w:lang w:val="en"/>
              </w:rPr>
              <w:t>Promielocitary</w:t>
            </w:r>
            <w:proofErr w:type="spellEnd"/>
            <w:r w:rsidRPr="00AA0107">
              <w:rPr>
                <w:b w:val="0"/>
                <w:sz w:val="24"/>
                <w:szCs w:val="24"/>
                <w:lang w:val="en"/>
              </w:rPr>
              <w:t xml:space="preserve"> Leukosis in Children in the Republic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62D0" w14:textId="77777777" w:rsidR="00DC6BBD" w:rsidRPr="00DD7DDE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Meeting</w:t>
            </w:r>
            <w:proofErr w:type="spellEnd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59E" w14:textId="77777777" w:rsidR="00DC6BBD" w:rsidRPr="001D69CC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blood &amp; cancer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2020, Volume 67,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S414-S414</w:t>
            </w:r>
          </w:p>
          <w:p w14:paraId="1E629982" w14:textId="77777777" w:rsidR="00DC6BBD" w:rsidRPr="00862A50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="00DC6BBD"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https://www.webofscience.com/wos/woscc/full-record/WOS:000581769201283</w:t>
              </w:r>
            </w:hyperlink>
            <w:r w:rsidR="00DC6BBD"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469" w14:textId="77777777" w:rsidR="00DC6BB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53A" w14:textId="77777777" w:rsidR="00DC6BBD" w:rsidRPr="006F137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Yeginbergenova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Baibadilova</w:t>
            </w:r>
            <w:proofErr w:type="spellEnd"/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Manzhuova</w:t>
            </w:r>
            <w:proofErr w:type="spellEnd"/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6D3" w14:textId="15A7AEAF" w:rsidR="00DC6BBD" w:rsidRPr="0070766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3E26A6" w14:paraId="3AABB4A6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BF1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9AC8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Mapping of Resources and Priorities for Pediatric Hematology/Oncology in 11 Eurasian Countries: Report from Eurasian Alliance in Pediatric Oncology</w:t>
            </w:r>
          </w:p>
          <w:p w14:paraId="4DCEC744" w14:textId="77777777" w:rsidR="00DC6BBD" w:rsidRPr="00AA0107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6907" w14:textId="77777777" w:rsidR="00DC6BBD" w:rsidRPr="00DD7DDE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Meeting</w:t>
            </w:r>
            <w:proofErr w:type="spellEnd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58C" w14:textId="77777777" w:rsidR="00DC6BBD" w:rsidRPr="001D69CC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blood &amp; cancer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2021, Volume 68,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S111-S112</w:t>
            </w:r>
          </w:p>
          <w:p w14:paraId="476EE195" w14:textId="77777777" w:rsidR="00DC6BBD" w:rsidRPr="001D69CC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D0F40A" w14:textId="77777777" w:rsidR="00DC6BBD" w:rsidRPr="001D69CC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8" w:history="1">
              <w:r w:rsidR="00DC6BBD"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https://www.webofscience.com/wos/woscc/full-record/WOS:000708132100221</w:t>
              </w:r>
            </w:hyperlink>
            <w:r w:rsidR="00DC6BBD"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2ECE1F" w14:textId="77777777" w:rsidR="00DC6BBD" w:rsidRPr="00862A50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E5D" w14:textId="77777777" w:rsidR="00DC6BB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0,12/2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AFA" w14:textId="77777777" w:rsidR="00DC6BBD" w:rsidRPr="00862A50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Kogan S.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Erdomaeva Y.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Yakimkova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Mishkova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Sagoyan G.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Ehrlich B.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Arakelyan 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Boranbaeva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Borisevich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Batmunkh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Delgertsetseg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Ibragimova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Ismail-Zade 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L.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Mindruta-Stratan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Proleskovskaya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Raciborska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Rustamova 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Samaganova B.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Tamamyan G.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Umarova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Ritter J.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Lam C.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Agulnyk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Kirgizov 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DD2" w14:textId="5FFF7E8E" w:rsidR="00DC6BBD" w:rsidRPr="0070766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3E26A6" w14:paraId="2469A420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975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F96" w14:textId="77777777" w:rsidR="00DC6BBD" w:rsidRPr="00E57DE5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Priorities for Improving Pediatric Hematology-Oncology Care in Eurasia; A Regional Experience Using the Profile Tool</w:t>
            </w:r>
          </w:p>
          <w:p w14:paraId="4CFEFE6A" w14:textId="77777777" w:rsidR="00DC6BBD" w:rsidRPr="00AA0107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08F0" w14:textId="77777777" w:rsidR="00DC6BBD" w:rsidRPr="00DD7DDE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Meeting</w:t>
            </w:r>
            <w:proofErr w:type="spellEnd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69CC">
              <w:rPr>
                <w:rFonts w:ascii="Times New Roman" w:hAnsi="Times New Roman" w:cs="Times New Roman"/>
                <w:bCs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69F" w14:textId="77777777" w:rsidR="00DC6BBD" w:rsidRPr="00E57DE5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blood &amp; cancer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2021, Volume 68, 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S527-S528</w:t>
            </w:r>
          </w:p>
          <w:p w14:paraId="13788049" w14:textId="77777777" w:rsidR="00DC6BBD" w:rsidRPr="001D69CC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DE2100" w14:textId="77777777" w:rsidR="00DC6BBD" w:rsidRPr="00862A50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DC6BBD"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https://www.webofscience.com/wos/woscc/full-record/WOS:000708132101516</w:t>
              </w:r>
            </w:hyperlink>
            <w:r w:rsidR="00DC6BBD"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C47C" w14:textId="77777777" w:rsidR="00DC6BBD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0,12/2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777" w14:textId="77777777" w:rsidR="00DC6BBD" w:rsidRPr="00862A50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Agulnik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Yakimkova 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Ehrlich B.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Vinitsky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Gonzalez-Guzman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Llanes PU.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Mishkova V.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Forrest H.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Sonnenfelt J.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Kirby J.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Kirgizov 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Erdomaeva Y.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Sagoyan G.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Arakelyan 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Batmunkh T.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Tamamyan G.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Umarova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Aleinikova O.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Belogurova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Bosenko 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Evseev D.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Ismail-Zade 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Kizyma 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Kucher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Nurgaliev D.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Pristanskova E.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Raciborska 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Stambekov S.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Stanic D.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Friedrich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F78" w14:textId="0939F013" w:rsidR="00DC6BBD" w:rsidRPr="0070766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3E26A6" w14:paraId="6883A718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7D3" w14:textId="77777777" w:rsidR="00DC6BBD" w:rsidRPr="006F53EA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5F7" w14:textId="77777777" w:rsidR="00DC6BBD" w:rsidRPr="00AA010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Antibiotic resistance – the problem of modernity</w:t>
            </w:r>
          </w:p>
          <w:p w14:paraId="6551CD66" w14:textId="77777777" w:rsidR="00DC6BBD" w:rsidRPr="00AA0107" w:rsidRDefault="00DC6BBD" w:rsidP="00DC6BB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A7E3" w14:textId="77777777" w:rsidR="00DC6BBD" w:rsidRPr="00DD7DDE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Abstract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D2D" w14:textId="77777777" w:rsidR="00DC6BBD" w:rsidRPr="001D69CC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Antimicrobial Agents, 2021, 58, 21003174</w:t>
            </w:r>
          </w:p>
          <w:p w14:paraId="2C4D332F" w14:textId="77777777" w:rsidR="00DC6BBD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tgtFrame="_blank" w:tooltip="Persistent link using digital object identifier" w:history="1">
              <w:r w:rsidR="00DC6BBD" w:rsidRPr="001D69C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https://doi.org/10.1016/j.ijantimicag.2021.106421.46</w:t>
              </w:r>
            </w:hyperlink>
            <w:r w:rsidR="00DC6BBD"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8B14F84" w14:textId="77777777" w:rsidR="00DC6BB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4452B2" w14:textId="77777777" w:rsidR="00DC6BBD" w:rsidRPr="009D42D7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="00DC6BBD" w:rsidRPr="001C1FB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https://www.webofscience.com/wos/woscc/full-record/WOS:000756134500047</w:t>
              </w:r>
            </w:hyperlink>
            <w:r w:rsidR="00DC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50B" w14:textId="77777777" w:rsidR="00DC6BBD" w:rsidRPr="00862A50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A52" w14:textId="77777777" w:rsidR="00DC6BBD" w:rsidRPr="006F137D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Yeginbergenova D.,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D69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B5E3" w14:textId="0396480B" w:rsidR="00DC6BBD" w:rsidRPr="00707663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5773C0" w14:paraId="6CC4634A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78F" w14:textId="77777777" w:rsidR="00DC6BBD" w:rsidRPr="001D69CC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3BBF" w14:textId="77777777" w:rsidR="00DC6BBD" w:rsidRPr="00675148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Haematopoietic</w:t>
            </w:r>
            <w:proofErr w:type="spellEnd"/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 xml:space="preserve"> stem cell transplantation in children in Republic of </w:t>
            </w:r>
            <w:proofErr w:type="spellStart"/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Kazahstan</w:t>
            </w:r>
            <w:proofErr w:type="spellEnd"/>
          </w:p>
          <w:p w14:paraId="017EDD37" w14:textId="77777777" w:rsidR="00DC6BBD" w:rsidRPr="00675148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3DC0" w14:textId="77777777" w:rsidR="00DC6BBD" w:rsidRPr="009D42D7" w:rsidRDefault="00DC6BBD" w:rsidP="00DC6BBD">
            <w:pPr>
              <w:tabs>
                <w:tab w:val="left" w:pos="1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E67D" w14:textId="77777777" w:rsidR="00DC6BBD" w:rsidRPr="009D42D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Pediatric blood &amp; cancer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2015, Volume 62,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p.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S323-S323</w:t>
            </w:r>
          </w:p>
          <w:p w14:paraId="3E111277" w14:textId="77777777" w:rsidR="00DC6BBD" w:rsidRPr="009D42D7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DC6BBD" w:rsidRPr="009D42D7">
                <w:rPr>
                  <w:rStyle w:val="a6"/>
                  <w:rFonts w:ascii="Times New Roman" w:hAnsi="Times New Roman" w:cs="Times New Roman"/>
                  <w:color w:val="0070C0"/>
                  <w:sz w:val="24"/>
                  <w:szCs w:val="24"/>
                  <w:lang w:val="kk-KZ"/>
                </w:rPr>
                <w:t>https://www.webofscience.com/wos/woscc/full-record/WOS:000361247201174</w:t>
              </w:r>
            </w:hyperlink>
            <w:r w:rsidR="00DC6BBD" w:rsidRPr="009D42D7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CE4" w14:textId="77777777" w:rsidR="00DC6BBD" w:rsidRPr="009D42D7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29D" w14:textId="77777777" w:rsidR="00DC6BBD" w:rsidRPr="009D42D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Omarova K., Tulebayeva A., </w:t>
            </w:r>
            <w:r w:rsidRPr="009D42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Manzhuova L.,</w:t>
            </w: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Bulabayeva G., Abdilova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E6F" w14:textId="0E0DA0FC" w:rsidR="00DC6BBD" w:rsidRPr="009D42D7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9D42D7" w14:paraId="38DB1346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C36" w14:textId="77777777" w:rsidR="00DC6BBD" w:rsidRPr="001D69CC" w:rsidRDefault="00DC6BBD" w:rsidP="00DC6BBD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570C" w14:textId="77777777" w:rsidR="00DC6BBD" w:rsidRPr="00675148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Rare Localization of Ewing's Sarcoma Family Tumor a Single Center Experiments</w:t>
            </w:r>
          </w:p>
          <w:p w14:paraId="6D87429F" w14:textId="77777777" w:rsidR="00DC6BBD" w:rsidRPr="00675148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0BD" w14:textId="77777777" w:rsidR="00DC6BBD" w:rsidRPr="009D42D7" w:rsidRDefault="00DC6BBD" w:rsidP="00DC6BBD">
            <w:pPr>
              <w:tabs>
                <w:tab w:val="left" w:pos="1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40EB" w14:textId="77777777" w:rsidR="00DC6BBD" w:rsidRPr="009D42D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Pediatric blood &amp; cancer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2021, Volume 68,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p.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S478-S478</w:t>
            </w:r>
          </w:p>
          <w:p w14:paraId="04772D66" w14:textId="77777777" w:rsidR="00DC6BBD" w:rsidRPr="00F27562" w:rsidRDefault="00B00AAB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DC6BBD" w:rsidRPr="009D42D7">
                <w:rPr>
                  <w:rStyle w:val="a6"/>
                  <w:rFonts w:ascii="Times New Roman" w:hAnsi="Times New Roman" w:cs="Times New Roman"/>
                  <w:color w:val="5B9BD5" w:themeColor="accent5"/>
                  <w:sz w:val="24"/>
                  <w:szCs w:val="24"/>
                  <w:lang w:val="kk-KZ"/>
                </w:rPr>
                <w:t>https://www.webofscience.com/wos/woscc/full-record/WOS:000708132101400</w:t>
              </w:r>
            </w:hyperlink>
            <w:r w:rsidR="00DC6BBD" w:rsidRPr="009D42D7">
              <w:rPr>
                <w:rFonts w:ascii="Times New Roman" w:hAnsi="Times New Roman" w:cs="Times New Roman"/>
                <w:color w:val="5B9BD5" w:themeColor="accent5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541B" w14:textId="77777777" w:rsidR="00DC6BBD" w:rsidRPr="009D42D7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7689" w14:textId="77777777" w:rsidR="00DC6BBD" w:rsidRPr="009D42D7" w:rsidRDefault="00DC6BBD" w:rsidP="00DC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Galas M., Baiturova S., Zhumadullayev B., </w:t>
            </w:r>
            <w:r w:rsidRPr="009D42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Manzhuova L.,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Nurzhanova G., Ensepbaev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0CE" w14:textId="71D1337F" w:rsidR="00DC6BBD" w:rsidRPr="009D42D7" w:rsidRDefault="00DC6BBD" w:rsidP="00DC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DC6BBD" w:rsidRPr="009D42D7" w14:paraId="7D0322B3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48C2" w14:textId="77777777" w:rsidR="00DC6BBD" w:rsidRPr="001D69CC" w:rsidRDefault="00DC6BBD" w:rsidP="0021061E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1CA1" w14:textId="77777777" w:rsidR="00DC6BBD" w:rsidRPr="00675148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75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"/>
              </w:rPr>
              <w:t>The Results of Neuroblastoma's Treatment According to Nb-2004 Protocol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4ABF" w14:textId="77777777" w:rsidR="00DC6BBD" w:rsidRPr="009D42D7" w:rsidRDefault="00DC6BBD" w:rsidP="0021061E">
            <w:pPr>
              <w:tabs>
                <w:tab w:val="left" w:pos="1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76A" w14:textId="77777777" w:rsidR="00DC6BBD" w:rsidRPr="009D42D7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Pediatric blood &amp; cancer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2021, Volume 68,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p.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S466-S466</w:t>
            </w:r>
          </w:p>
          <w:p w14:paraId="345C8F90" w14:textId="77777777" w:rsidR="00DC6BBD" w:rsidRPr="00F27562" w:rsidRDefault="00B00AAB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DC6BBD" w:rsidRPr="009D42D7">
                <w:rPr>
                  <w:rStyle w:val="a6"/>
                  <w:rFonts w:ascii="Times New Roman" w:hAnsi="Times New Roman" w:cs="Times New Roman"/>
                  <w:color w:val="5B9BD5" w:themeColor="accent5"/>
                  <w:sz w:val="24"/>
                  <w:szCs w:val="24"/>
                  <w:lang w:val="kk-KZ"/>
                </w:rPr>
                <w:t>https://www.webofscience.com/wos/woscc/full-record/WOS:000708132101372</w:t>
              </w:r>
            </w:hyperlink>
            <w:r w:rsidR="00DC6BBD" w:rsidRPr="009D42D7">
              <w:rPr>
                <w:rFonts w:ascii="Times New Roman" w:hAnsi="Times New Roman" w:cs="Times New Roman"/>
                <w:color w:val="5B9BD5" w:themeColor="accent5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7AD" w14:textId="77777777" w:rsidR="00DC6BBD" w:rsidRPr="009D42D7" w:rsidRDefault="00DC6BBD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0,06/1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E50" w14:textId="77777777" w:rsidR="00DC6BBD" w:rsidRPr="009D42D7" w:rsidRDefault="00DC6BBD" w:rsidP="00210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Galas M., Tulebayeva A., Zhumadullayev B., Baiturova S., </w:t>
            </w:r>
            <w:r w:rsidRPr="009D42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Manzhuova 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8C8" w14:textId="06A58076" w:rsidR="00DC6BBD" w:rsidRPr="009D42D7" w:rsidRDefault="00E56A1B" w:rsidP="0021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бірлескен </w:t>
            </w:r>
            <w:proofErr w:type="spellStart"/>
            <w:r w:rsidRPr="00DC6BB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автор</w:t>
            </w:r>
            <w:proofErr w:type="spellEnd"/>
          </w:p>
        </w:tc>
      </w:tr>
      <w:tr w:rsidR="00E56A1B" w:rsidRPr="009A3574" w14:paraId="36D6A91C" w14:textId="77777777" w:rsidTr="00885A15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8E9A" w14:textId="526BD1C6" w:rsidR="00E56A1B" w:rsidRPr="00F7714F" w:rsidRDefault="00E56A1B" w:rsidP="00E56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 xml:space="preserve">1.3 </w:t>
            </w:r>
            <w:r w:rsidRPr="004358DF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Қазақстан Республикасы Білім және ғылым министрлігі Комитеті ұсынған мамандандырылған басылымдарда жарияланған мақалалар</w:t>
            </w:r>
          </w:p>
          <w:p w14:paraId="7C572941" w14:textId="21182977" w:rsidR="00E56A1B" w:rsidRPr="00AA0107" w:rsidRDefault="00E56A1B" w:rsidP="00E56A1B">
            <w:pPr>
              <w:spacing w:after="0" w:line="240" w:lineRule="auto"/>
              <w:ind w:left="227" w:hanging="5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A1B" w:rsidRPr="00F66BA2" w14:paraId="379B95CF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2CF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EA9" w14:textId="0738C8DD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</w:rPr>
              <w:t xml:space="preserve">Клинико-лабораторные особенности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гистиоцитозов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у детей в Республике 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6C9C" w14:textId="19ACE183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D86" w14:textId="6CA7A373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Медицина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 №6, 2013,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тр.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 68-70,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801" w14:textId="1E1484E7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18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E8A" w14:textId="44E15753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Боранбаева Р.З., Базарбаева А.А.</w:t>
            </w:r>
            <w:r w:rsidRPr="004D7E90">
              <w:rPr>
                <w:rFonts w:ascii="Times New Roman" w:hAnsi="Times New Roman" w:cs="Times New Roman"/>
                <w:u w:val="single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Нукушева C.Г., Абдилова Г.К.,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</w:t>
            </w:r>
            <w:r w:rsidRPr="004D7E90">
              <w:rPr>
                <w:rFonts w:ascii="Times New Roman" w:hAnsi="Times New Roman" w:cs="Times New Roman"/>
                <w:lang w:val="kk-KZ"/>
              </w:rPr>
              <w:t>,  Булабаева Г.Е., Киялбекова Ж.А.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540" w14:textId="0DEB06C3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F66BA2" w14:paraId="574BBA5F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EA75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68D" w14:textId="1D0C6A34" w:rsidR="00E56A1B" w:rsidRPr="00E853BB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</w:rPr>
              <w:t xml:space="preserve">Комбинированная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иммуносупрессивная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терапия у детей с приобретенной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апластической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анемией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D638" w14:textId="0E838252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166" w14:textId="2202969C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</w:rPr>
              <w:t>№4, 2013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стр. 11-13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297" w14:textId="5972A766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12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136" w14:textId="1A6A7FE0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Боранбаева Р.З., Базарбаева А.А.,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Булабаева Г.Е., Киялбекова Ж.А.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CBC" w14:textId="794972C9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A2338B" w14:paraId="3DE83DDF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4F1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0A4" w14:textId="5F2EBAFC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Методы диагностики и профилактики дефицита железа и железодефицитной анемии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AB2C" w14:textId="045831E7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776C" w14:textId="169B3068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</w:t>
            </w:r>
            <w:r w:rsidRPr="004D7E90">
              <w:rPr>
                <w:rFonts w:ascii="Times New Roman" w:hAnsi="Times New Roman" w:cs="Times New Roman"/>
                <w:lang w:val="kk-KZ"/>
              </w:rPr>
              <w:t>3</w:t>
            </w:r>
            <w:r w:rsidRPr="004D7E90">
              <w:rPr>
                <w:rFonts w:ascii="Times New Roman" w:hAnsi="Times New Roman" w:cs="Times New Roman"/>
              </w:rPr>
              <w:t>, 201</w:t>
            </w:r>
            <w:r w:rsidRPr="004D7E90">
              <w:rPr>
                <w:rFonts w:ascii="Times New Roman" w:hAnsi="Times New Roman" w:cs="Times New Roman"/>
                <w:lang w:val="kk-KZ"/>
              </w:rPr>
              <w:t>4,</w:t>
            </w:r>
            <w:r w:rsidRPr="004D7E90">
              <w:rPr>
                <w:rFonts w:ascii="Times New Roman" w:hAnsi="Times New Roman" w:cs="Times New Roman"/>
              </w:rPr>
              <w:t xml:space="preserve"> стр. </w:t>
            </w:r>
            <w:r w:rsidRPr="004D7E90">
              <w:rPr>
                <w:rFonts w:ascii="Times New Roman" w:hAnsi="Times New Roman" w:cs="Times New Roman"/>
                <w:lang w:val="kk-KZ"/>
              </w:rPr>
              <w:t>30</w:t>
            </w:r>
            <w:r w:rsidRPr="004D7E90">
              <w:rPr>
                <w:rFonts w:ascii="Times New Roman" w:hAnsi="Times New Roman" w:cs="Times New Roman"/>
              </w:rPr>
              <w:t>-</w:t>
            </w:r>
            <w:r w:rsidRPr="004D7E90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C2A" w14:textId="4D9ADB2F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0,43/7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09C" w14:textId="0FC5644F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Омарова К.О.,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Манжуова Л.Н.</w:t>
            </w:r>
            <w:r w:rsidRPr="004D7E90">
              <w:rPr>
                <w:rFonts w:ascii="Times New Roman" w:hAnsi="Times New Roman" w:cs="Times New Roman"/>
                <w:lang w:val="kk-KZ"/>
              </w:rPr>
              <w:t>,  Абдилова Г.К., Ташенова Г.Т.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B2FB" w14:textId="4FF5D9C5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E56A1B" w:rsidRPr="00A2338B" w14:paraId="1853E89B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6310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287D" w14:textId="746FA499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Случай синдрома Грисцелли у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2EC8" w14:textId="7C141C86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93BC" w14:textId="0864670F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</w:t>
            </w:r>
            <w:r w:rsidRPr="004D7E90">
              <w:rPr>
                <w:rFonts w:ascii="Times New Roman" w:hAnsi="Times New Roman" w:cs="Times New Roman"/>
                <w:lang w:val="kk-KZ"/>
              </w:rPr>
              <w:t>3</w:t>
            </w:r>
            <w:r w:rsidRPr="004D7E90">
              <w:rPr>
                <w:rFonts w:ascii="Times New Roman" w:hAnsi="Times New Roman" w:cs="Times New Roman"/>
              </w:rPr>
              <w:t>, 201</w:t>
            </w:r>
            <w:r w:rsidRPr="004D7E90">
              <w:rPr>
                <w:rFonts w:ascii="Times New Roman" w:hAnsi="Times New Roman" w:cs="Times New Roman"/>
                <w:lang w:val="kk-KZ"/>
              </w:rPr>
              <w:t>4,</w:t>
            </w:r>
            <w:r w:rsidRPr="004D7E90">
              <w:rPr>
                <w:rFonts w:ascii="Times New Roman" w:hAnsi="Times New Roman" w:cs="Times New Roman"/>
              </w:rPr>
              <w:t xml:space="preserve"> стр. </w:t>
            </w:r>
            <w:r w:rsidRPr="004D7E90">
              <w:rPr>
                <w:rFonts w:ascii="Times New Roman" w:hAnsi="Times New Roman" w:cs="Times New Roman"/>
                <w:lang w:val="kk-KZ"/>
              </w:rPr>
              <w:t>60</w:t>
            </w:r>
            <w:r w:rsidRPr="004D7E90">
              <w:rPr>
                <w:rFonts w:ascii="Times New Roman" w:hAnsi="Times New Roman" w:cs="Times New Roman"/>
              </w:rPr>
              <w:t>-</w:t>
            </w:r>
            <w:r w:rsidRPr="004D7E90">
              <w:rPr>
                <w:rFonts w:ascii="Times New Roman" w:hAnsi="Times New Roman" w:cs="Times New Roman"/>
                <w:lang w:val="kk-KZ"/>
              </w:rPr>
              <w:t>62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E68" w14:textId="36A3C7B2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0,18/3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730" w14:textId="1C6F9B3E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Панкова О.С.,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</w:t>
            </w:r>
            <w:r w:rsidRPr="004D7E90">
              <w:rPr>
                <w:rFonts w:ascii="Times New Roman" w:hAnsi="Times New Roman" w:cs="Times New Roman"/>
                <w:lang w:val="kk-KZ"/>
              </w:rPr>
              <w:t>,  Омарова К.О.,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>Булабаева  Г.Е.., Тулебаева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C91" w14:textId="139CECE0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A2338B" w14:paraId="55EEA67E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495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33C2" w14:textId="2C7474A8" w:rsidR="00E56A1B" w:rsidRPr="00E853BB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t>Применение 10% внутривенного иммуноглобулина в лечении первичных и вторичных иммунодефицитных состояний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8E70" w14:textId="07844AD1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D5B" w14:textId="497F25DB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№ 4, 2015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стр. 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80C4" w14:textId="6DEFE11B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0,43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977A" w14:textId="40EB904E" w:rsidR="00E56A1B" w:rsidRPr="00BF2F6A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Боранбаева Р.З., Шарипова М.Н.,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Ишуова П.К., Ташенова Г.Т., Базарбаева А.А., Жантилеев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69A" w14:textId="671A4069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E56A1B" w:rsidRPr="00A2338B" w14:paraId="16354A9B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160D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83D" w14:textId="48E506D4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Современное состояние проблем диагностики и лечения детей больных гемофилией в Казахстане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ABFF" w14:textId="66477185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554" w14:textId="32A5895F" w:rsidR="00E56A1B" w:rsidRPr="00385B00" w:rsidRDefault="00E56A1B" w:rsidP="00E56A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, стр.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40-44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79B" w14:textId="77777777" w:rsidR="00E56A1B" w:rsidRPr="004D7E90" w:rsidRDefault="00E56A1B" w:rsidP="00E56A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</w:rPr>
              <w:t>0</w:t>
            </w:r>
            <w:r w:rsidRPr="004D7E90">
              <w:rPr>
                <w:rFonts w:ascii="Times New Roman" w:hAnsi="Times New Roman" w:cs="Times New Roman"/>
                <w:lang w:val="kk-KZ"/>
              </w:rPr>
              <w:t>,31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24B789D3" w14:textId="77777777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2238" w14:textId="3E428A01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Боранбаева Р.З., Омарова К.О., </w:t>
            </w:r>
            <w:r w:rsidRPr="004D7E90">
              <w:rPr>
                <w:rFonts w:ascii="Times New Roman" w:hAnsi="Times New Roman" w:cs="Times New Roman"/>
                <w:bCs/>
                <w:lang w:val="kk-KZ" w:eastAsia="ru-RU"/>
              </w:rPr>
              <w:t>Абдилова Г.К.,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Асламбекова Н.А., Байбадилова А.О.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B86" w14:textId="562188B9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E56A1B" w:rsidRPr="00A2338B" w14:paraId="0DA08BB8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D542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A40" w14:textId="5B310C4F" w:rsidR="00E56A1B" w:rsidRPr="00385B00" w:rsidRDefault="00B00AA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5" w:history="1">
              <w:r w:rsidR="00E56A1B" w:rsidRPr="004D7E90">
                <w:rPr>
                  <w:rFonts w:ascii="Times New Roman" w:hAnsi="Times New Roman" w:cs="Times New Roman"/>
                  <w:lang w:eastAsia="ru-RU"/>
                </w:rPr>
                <w:t>Региональные особенности анемий у детей населенных пунктов из зоны экологической катастрофы Аральского региона Республики Казахстан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48B6" w14:textId="6540C622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155" w14:textId="28E74E72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№3, 2016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, </w:t>
            </w:r>
            <w:r w:rsidRPr="004D7E90">
              <w:rPr>
                <w:rFonts w:ascii="Times New Roman" w:hAnsi="Times New Roman" w:cs="Times New Roman"/>
                <w:lang w:eastAsia="ru-RU"/>
              </w:rPr>
              <w:t>стр.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eastAsia="ru-RU"/>
              </w:rPr>
              <w:t>10-1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ABD" w14:textId="77F96A6F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0,37/6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943" w14:textId="460D0BF7" w:rsidR="00E56A1B" w:rsidRPr="00B02F09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Омарова К.О., 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bCs/>
                <w:lang w:val="kk-KZ" w:eastAsia="ru-RU"/>
              </w:rPr>
              <w:t>Абдилова Г.К.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673" w14:textId="3B562899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E56A1B" w:rsidRPr="00A2338B" w14:paraId="324AA149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F53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B6CE" w14:textId="4EA60CFF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Частота инфекционных осложнений при рецидиве острого лимфобластного лейкоза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ED01" w14:textId="5B4A615F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5FB" w14:textId="71C21823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2 (92)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4D7E90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4D7E90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15</w:t>
            </w:r>
            <w:r w:rsidRPr="004D7E90">
              <w:rPr>
                <w:rFonts w:ascii="Times New Roman" w:hAnsi="Times New Roman" w:cs="Times New Roman"/>
                <w:lang w:eastAsia="ru-RU"/>
              </w:rPr>
              <w:t>-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720" w14:textId="2977FA43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</w:rPr>
              <w:t>0</w:t>
            </w:r>
            <w:r w:rsidRPr="004D7E90">
              <w:rPr>
                <w:rFonts w:ascii="Times New Roman" w:hAnsi="Times New Roman" w:cs="Times New Roman"/>
                <w:lang w:val="kk-KZ"/>
              </w:rPr>
              <w:t>,37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168" w14:textId="7BA6B211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>Боранбаева Р.З.,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Манжуова Л.Н.,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Туленбетова А.Г., 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Эм А., Исатилла М., Иминджанов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0E6" w14:textId="352829BA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E56A1B" w:rsidRPr="00A2338B" w14:paraId="1A08308C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D2A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7AF" w14:textId="7B42754F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E90">
              <w:rPr>
                <w:rFonts w:ascii="Times New Roman" w:hAnsi="Times New Roman" w:cs="Times New Roman"/>
                <w:color w:val="000000"/>
              </w:rPr>
              <w:t>Результаты терапии иммунной тромбоцитопении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3F20" w14:textId="44713749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491" w14:textId="54E9DB39" w:rsidR="00E56A1B" w:rsidRPr="00E853BB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4D7E90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4D7E90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34</w:t>
            </w:r>
            <w:r w:rsidRPr="004D7E90">
              <w:rPr>
                <w:rFonts w:ascii="Times New Roman" w:hAnsi="Times New Roman" w:cs="Times New Roman"/>
                <w:lang w:eastAsia="ru-RU"/>
              </w:rPr>
              <w:t>-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E69" w14:textId="593E4EAC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</w:rPr>
              <w:t>0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>3</w:t>
            </w:r>
            <w:r w:rsidRPr="004D7E90">
              <w:rPr>
                <w:rFonts w:ascii="Times New Roman" w:hAnsi="Times New Roman" w:cs="Times New Roman"/>
                <w:lang w:val="kk-KZ"/>
              </w:rPr>
              <w:t>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A50" w14:textId="7987A71F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Омарова К.О., </w:t>
            </w:r>
            <w:proofErr w:type="spellStart"/>
            <w:r w:rsidRPr="004D7E9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Абдилова</w:t>
            </w:r>
            <w:proofErr w:type="spellEnd"/>
            <w:r w:rsidRPr="004D7E9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Г.К.,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Манжуова</w:t>
            </w:r>
            <w:proofErr w:type="spellEnd"/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0F4" w14:textId="36C7B9F3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хат-хабар автор</w:t>
            </w:r>
          </w:p>
        </w:tc>
      </w:tr>
      <w:tr w:rsidR="00E56A1B" w:rsidRPr="00A2338B" w14:paraId="5E9798A6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C3B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750" w14:textId="4A06DEF9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D7E90">
              <w:rPr>
                <w:rFonts w:ascii="Times New Roman" w:hAnsi="Times New Roman" w:cs="Times New Roman"/>
                <w:color w:val="000000"/>
              </w:rPr>
              <w:t>Результаты реструктуризации детской онкологической службы в Республике 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E6C6" w14:textId="44C60387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0430" w14:textId="4B927202" w:rsidR="00E56A1B" w:rsidRPr="00E853BB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eastAsia="ru-RU"/>
              </w:rPr>
              <w:t>Педиатрия и детская хирургия, №4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(94)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, 2018, </w:t>
            </w:r>
            <w:proofErr w:type="spellStart"/>
            <w:r w:rsidRPr="004D7E90">
              <w:rPr>
                <w:rFonts w:ascii="Times New Roman" w:hAnsi="Times New Roman" w:cs="Times New Roman"/>
                <w:lang w:eastAsia="ru-RU"/>
              </w:rPr>
              <w:t>стр</w:t>
            </w:r>
            <w:proofErr w:type="spellEnd"/>
            <w:r w:rsidRPr="004D7E90">
              <w:rPr>
                <w:rFonts w:ascii="Times New Roman" w:hAnsi="Times New Roman" w:cs="Times New Roman"/>
                <w:lang w:val="kk-KZ" w:eastAsia="ru-RU"/>
              </w:rPr>
              <w:t>.</w:t>
            </w:r>
            <w:r w:rsidRPr="004D7E90">
              <w:rPr>
                <w:rFonts w:ascii="Times New Roman" w:hAnsi="Times New Roman" w:cs="Times New Roman"/>
                <w:lang w:eastAsia="ru-RU"/>
              </w:rPr>
              <w:t xml:space="preserve"> 7-10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923" w14:textId="62D5B1D0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4D7E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5</w:t>
            </w:r>
            <w:r w:rsidRPr="004D7E90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 w:rsidRPr="004D7E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A4C" w14:textId="740454C5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Боранбаева Р.З., Абдилова Г.К., </w:t>
            </w:r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Сауранбаева Ж.Б.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C59" w14:textId="3E06E4D9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A2338B" w14:paraId="6692AC1F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BBB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690" w14:textId="1DD110F5" w:rsidR="00E56A1B" w:rsidRPr="00392935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E90">
              <w:rPr>
                <w:rFonts w:ascii="Times New Roman" w:hAnsi="Times New Roman" w:cs="Times New Roman"/>
              </w:rPr>
              <w:t>Синдром вегетативной дисфункции у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EF14" w14:textId="07CC43EE" w:rsidR="00E56A1B" w:rsidRPr="00392935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D0AB" w14:textId="77777777" w:rsidR="00E56A1B" w:rsidRPr="004D7E9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>Медицина, 2019, № 7-8 (205-206), стр. 41-47</w:t>
            </w:r>
          </w:p>
          <w:p w14:paraId="2A1664EB" w14:textId="0683F97B" w:rsidR="00E56A1B" w:rsidRPr="00392935" w:rsidRDefault="00B00AA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6" w:history="1">
              <w:r w:rsidR="00E56A1B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https://doi.org/10.31082/1728-452X-2019-205-206-7-8-41-47</w:t>
              </w:r>
            </w:hyperlink>
            <w:r w:rsidR="00E56A1B" w:rsidRPr="004D7E90">
              <w:rPr>
                <w:rFonts w:ascii="Times New Roman" w:hAnsi="Times New Roman" w:cs="Times New Roman"/>
                <w:lang w:val="kk-KZ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61B0" w14:textId="66E1FD13" w:rsidR="00E56A1B" w:rsidRPr="0086282B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D7E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0,43/7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05E" w14:textId="29A9555B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Ишуова П.К., Боранбаева Р.З., Сарсенбаева Г.И., </w:t>
            </w:r>
            <w:r w:rsidRPr="004D7E9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color w:val="222222"/>
                <w:shd w:val="clear" w:color="auto" w:fill="FFFFFF"/>
                <w:lang w:val="kk-KZ"/>
              </w:rPr>
              <w:t xml:space="preserve"> Базарбаева А.А., Турусбеков Ч.А., Елибаев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16A" w14:textId="05C8BF4B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6A3991" w14:paraId="73A96864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1F71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765" w14:textId="402D1C9D" w:rsidR="00E56A1B" w:rsidRPr="00392935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Особенности функциональных нарушений желудочно-кишечного тракта у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8343" w14:textId="722F70D8" w:rsidR="00E56A1B" w:rsidRPr="00392935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574" w14:textId="73C3EB62" w:rsidR="00E56A1B" w:rsidRPr="00392935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</w:rPr>
              <w:t>Вестник Казахского Национального Медицинского Университета, №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>, 2019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стр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287</w:t>
            </w:r>
            <w:r w:rsidRPr="004D7E9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CAE3" w14:textId="6D6A334F" w:rsidR="00E56A1B" w:rsidRPr="006A3991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0,37/6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45B2" w14:textId="7DD771B2" w:rsidR="00E56A1B" w:rsidRPr="006A3991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Боранбаева Р.З., Ташенова Г.Т., Ишуова П.К., </w:t>
            </w:r>
            <w:r w:rsidRPr="004D7E9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Манжуова Л.Н., </w:t>
            </w:r>
            <w:r w:rsidRPr="004D7E90">
              <w:rPr>
                <w:rFonts w:ascii="Times New Roman" w:hAnsi="Times New Roman" w:cs="Times New Roman"/>
                <w:color w:val="000000" w:themeColor="text1"/>
                <w:lang w:val="kk-KZ"/>
              </w:rPr>
              <w:t>Базарбаева А.А., Турусбеков Ч.А., Елибаев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B8B3" w14:textId="082FE5EA" w:rsidR="00E56A1B" w:rsidRPr="006A3991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6B54DF" w14:paraId="13350954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B77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6E1" w14:textId="35B39970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D7E90">
              <w:rPr>
                <w:rFonts w:ascii="Times New Roman" w:hAnsi="Times New Roman" w:cs="Times New Roman"/>
              </w:rPr>
              <w:t xml:space="preserve">Анализ осложнений внешних центральных катетеров у детей с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онкогематологической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патологией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F6A1" w14:textId="4236FB3E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D81" w14:textId="162B7A9F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E90">
              <w:rPr>
                <w:rFonts w:ascii="Times New Roman" w:hAnsi="Times New Roman" w:cs="Times New Roman"/>
                <w:color w:val="000000"/>
              </w:rPr>
              <w:t>Педиатрия и детская хирургия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4D7E90">
              <w:rPr>
                <w:rFonts w:ascii="Times New Roman" w:hAnsi="Times New Roman" w:cs="Times New Roman"/>
                <w:color w:val="000000"/>
              </w:rPr>
              <w:t>№1 (103)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  <w:color w:val="000000"/>
              </w:rPr>
              <w:t xml:space="preserve"> 2021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>, стр. 60-63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E7D" w14:textId="6D710A1C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5F7" w14:textId="54D2653E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color w:val="000000"/>
                <w:lang w:val="kk-KZ"/>
              </w:rPr>
              <w:t xml:space="preserve"> Ибраимова А.Б., Алимханова Г.Н., Шекенова А.Б., Динабеков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CA6" w14:textId="02EFD198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автор</w:t>
            </w:r>
          </w:p>
        </w:tc>
      </w:tr>
      <w:tr w:rsidR="00E56A1B" w:rsidRPr="00D34F78" w14:paraId="6531D8D8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9A01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04F0" w14:textId="033266B3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en-US"/>
              </w:rPr>
              <w:t>Experience in teaching cancer alertness to primary care doctors in the Republic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264D" w14:textId="2817AC5A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43E" w14:textId="1FCFFF95" w:rsidR="00E56A1B" w:rsidRPr="00E853BB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</w:rPr>
              <w:t>Онкология и радиология Казахстана, 2021, №1 (59)</w:t>
            </w:r>
            <w:r w:rsidRPr="004D7E90">
              <w:rPr>
                <w:rFonts w:ascii="Times New Roman" w:hAnsi="Times New Roman" w:cs="Times New Roman"/>
                <w:lang w:val="kk-KZ"/>
              </w:rPr>
              <w:t>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c</w:t>
            </w:r>
            <w:r w:rsidRPr="004D7E90">
              <w:rPr>
                <w:rFonts w:ascii="Times New Roman" w:hAnsi="Times New Roman" w:cs="Times New Roman"/>
                <w:lang w:val="kk-KZ"/>
              </w:rPr>
              <w:t>тр.</w:t>
            </w:r>
            <w:r w:rsidRPr="004D7E90">
              <w:rPr>
                <w:rFonts w:ascii="Times New Roman" w:hAnsi="Times New Roman" w:cs="Times New Roman"/>
              </w:rPr>
              <w:t xml:space="preserve"> 4-7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34" w14:textId="7420B1FD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99B" w14:textId="66B8F27D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Bazarbayeva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A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A</w:t>
            </w:r>
            <w:r w:rsidRPr="004D7E9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Boranbayeva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R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Z</w:t>
            </w:r>
            <w:r w:rsidRPr="004D7E90">
              <w:rPr>
                <w:rFonts w:ascii="Times New Roman" w:hAnsi="Times New Roman" w:cs="Times New Roman"/>
              </w:rPr>
              <w:t>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b/>
                <w:bCs/>
                <w:lang w:val="en-US"/>
              </w:rPr>
              <w:t>Manzhuova</w:t>
            </w:r>
            <w:proofErr w:type="spellEnd"/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b/>
                <w:bCs/>
                <w:lang w:val="en-US"/>
              </w:rPr>
              <w:t>L</w:t>
            </w:r>
            <w:r w:rsidRPr="004D7E90">
              <w:rPr>
                <w:rFonts w:ascii="Times New Roman" w:hAnsi="Times New Roman" w:cs="Times New Roman"/>
                <w:b/>
                <w:bCs/>
              </w:rPr>
              <w:t>.</w:t>
            </w:r>
            <w:r w:rsidRPr="004D7E90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 w:rsidRPr="004D7E90">
              <w:rPr>
                <w:rFonts w:ascii="Times New Roman" w:hAnsi="Times New Roman" w:cs="Times New Roman"/>
                <w:b/>
                <w:bCs/>
              </w:rPr>
              <w:t>.,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Shakhmetova</w:t>
            </w:r>
            <w:proofErr w:type="spellEnd"/>
            <w:r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K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S</w:t>
            </w:r>
            <w:r w:rsidRPr="004D7E90">
              <w:rPr>
                <w:rFonts w:ascii="Times New Roman" w:hAnsi="Times New Roman" w:cs="Times New Roman"/>
              </w:rPr>
              <w:t>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Abdilova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1 </w:t>
            </w:r>
            <w:r w:rsidRPr="004D7E90">
              <w:rPr>
                <w:rFonts w:ascii="Times New Roman" w:hAnsi="Times New Roman" w:cs="Times New Roman"/>
                <w:lang w:val="en-US"/>
              </w:rPr>
              <w:t>G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K</w:t>
            </w:r>
            <w:r w:rsidRPr="004D7E90">
              <w:rPr>
                <w:rFonts w:ascii="Times New Roman" w:hAnsi="Times New Roman" w:cs="Times New Roman"/>
                <w:lang w:val="kk-KZ"/>
              </w:rPr>
              <w:t>.</w:t>
            </w:r>
            <w:r w:rsidRPr="004D7E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7E90">
              <w:rPr>
                <w:rFonts w:ascii="Times New Roman" w:hAnsi="Times New Roman" w:cs="Times New Roman"/>
                <w:lang w:val="en-US"/>
              </w:rPr>
              <w:t>Nurzhanova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en-US"/>
              </w:rPr>
              <w:t>G</w:t>
            </w:r>
            <w:r w:rsidRPr="004D7E90">
              <w:rPr>
                <w:rFonts w:ascii="Times New Roman" w:hAnsi="Times New Roman" w:cs="Times New Roman"/>
              </w:rPr>
              <w:t>.</w:t>
            </w:r>
            <w:r w:rsidRPr="004D7E90">
              <w:rPr>
                <w:rFonts w:ascii="Times New Roman" w:hAnsi="Times New Roman" w:cs="Times New Roman"/>
                <w:lang w:val="en-US"/>
              </w:rPr>
              <w:t>A</w:t>
            </w:r>
            <w:r w:rsidRPr="004D7E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D20" w14:textId="6A64742E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7B4655" w14:paraId="19899500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69A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D83" w14:textId="21FBBF3F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Роль клинико-гематологических и цитогенетических характеристик в программной терапии В-клеточных лейкозов у детей в Республике 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0CB8" w14:textId="478E67EE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F83" w14:textId="77777777" w:rsidR="00E56A1B" w:rsidRPr="004D7E9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№2 (68), стр. 43-52 </w:t>
            </w:r>
          </w:p>
          <w:p w14:paraId="61D2B330" w14:textId="287AAE8A" w:rsidR="00E56A1B" w:rsidRPr="004F3B70" w:rsidRDefault="00B00AA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7" w:history="1">
              <w:r w:rsidR="00E56A1B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https://doi.org/10.52532/2521-6414-2023-2-68-43-52</w:t>
              </w:r>
            </w:hyperlink>
            <w:r w:rsidR="00E56A1B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648" w14:textId="1C4715BC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0,56/9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CEF" w14:textId="6802C8D6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Ташенова Г.Т., Тулебаева А.Б., Сарсекбаев Е.С., Жайлаубаева А.С., Омарова Г.Е., Егинбергенова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281" w14:textId="161F01F1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автор</w:t>
            </w:r>
          </w:p>
        </w:tc>
      </w:tr>
      <w:tr w:rsidR="00E56A1B" w:rsidRPr="007B4655" w14:paraId="666D8388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513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CF6" w14:textId="3BB0D68B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Международный опыт применения системы педиатрических признаков раннего предупреждения критических состояний у онкологических детей: обзор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C1C9" w14:textId="0B8CF617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012C" w14:textId="77777777" w:rsidR="00E56A1B" w:rsidRPr="004D7E9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№2 (68), стр. 69-75 </w:t>
            </w:r>
          </w:p>
          <w:p w14:paraId="16FA9741" w14:textId="6474B426" w:rsidR="00E56A1B" w:rsidRPr="004F3B70" w:rsidRDefault="00B00AA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38" w:history="1">
              <w:r w:rsidR="00E56A1B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https://doi.org/10.52532/2521-6414-2023-2-68-69-75</w:t>
              </w:r>
            </w:hyperlink>
            <w:r w:rsidR="00E56A1B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934" w14:textId="06BE7678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</w:t>
            </w:r>
            <w:r w:rsidRPr="004D7E90">
              <w:rPr>
                <w:rFonts w:ascii="Times New Roman" w:hAnsi="Times New Roman" w:cs="Times New Roman"/>
              </w:rPr>
              <w:t>3</w:t>
            </w:r>
            <w:r w:rsidRPr="004D7E90">
              <w:rPr>
                <w:rFonts w:ascii="Times New Roman" w:hAnsi="Times New Roman" w:cs="Times New Roman"/>
                <w:lang w:val="kk-KZ"/>
              </w:rPr>
              <w:t>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964" w14:textId="771F6E77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Куракбаев Е.Б., Турдалиева Б.С.,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Омарова К.О., Абдилова Г.К., Кусаинов А.З., Сапарбаев С.С., Щукин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8CD" w14:textId="5556C424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7B4655" w14:paraId="67A24486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80D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6EC" w14:textId="73DAFBE4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E90">
              <w:rPr>
                <w:rFonts w:ascii="Times New Roman" w:hAnsi="Times New Roman" w:cs="Times New Roman"/>
                <w:lang w:val="en-US"/>
              </w:rPr>
              <w:t xml:space="preserve">Risk factors and early signs of critical conditions in children with </w:t>
            </w:r>
            <w:r w:rsidRPr="004D7E90">
              <w:rPr>
                <w:rFonts w:ascii="Times New Roman" w:hAnsi="Times New Roman" w:cs="Times New Roman"/>
                <w:lang w:val="en-US"/>
              </w:rPr>
              <w:lastRenderedPageBreak/>
              <w:t>acute lymphoblastic leukemia admitted to the intensive care unit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8185" w14:textId="6172066E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6EE8" w14:textId="77777777" w:rsidR="00E56A1B" w:rsidRPr="004D7E9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2023,</w:t>
            </w:r>
            <w:r w:rsidRPr="004D7E90">
              <w:rPr>
                <w:rFonts w:ascii="Times New Roman" w:hAnsi="Times New Roman" w:cs="Times New Roman"/>
              </w:rPr>
              <w:t xml:space="preserve"> </w:t>
            </w:r>
            <w:r w:rsidRPr="004D7E90">
              <w:rPr>
                <w:rFonts w:ascii="Times New Roman" w:hAnsi="Times New Roman" w:cs="Times New Roman"/>
                <w:lang w:val="kk-KZ"/>
              </w:rPr>
              <w:t>№3 (69), стр. 38-46</w:t>
            </w:r>
          </w:p>
          <w:p w14:paraId="67171D95" w14:textId="77DAB47C" w:rsidR="00E56A1B" w:rsidRPr="004F3B70" w:rsidRDefault="00B00AA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9" w:history="1">
              <w:r w:rsidR="00E56A1B" w:rsidRPr="004D7E90">
                <w:rPr>
                  <w:rStyle w:val="a6"/>
                  <w:rFonts w:ascii="Times New Roman" w:hAnsi="Times New Roman" w:cs="Times New Roman"/>
                </w:rPr>
                <w:t>https://doi.org/10.52532/2521-6414-2023-3-69-38-46</w:t>
              </w:r>
            </w:hyperlink>
            <w:r w:rsidR="00E56A1B" w:rsidRPr="004D7E9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B0C" w14:textId="04C44CEE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lastRenderedPageBreak/>
              <w:t>0,5/8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71B" w14:textId="07BDDE82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Kurakbayev Ye.B., Turdaliyeva B.S.,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Manzhuova  L.N.</w:t>
            </w:r>
            <w:r w:rsidRPr="004D7E90">
              <w:rPr>
                <w:rFonts w:ascii="Times New Roman" w:hAnsi="Times New Roman" w:cs="Times New Roman"/>
                <w:lang w:val="kk-KZ"/>
              </w:rPr>
              <w:t>, Schukin V.V.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871" w14:textId="22ADEC26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384D7B" w14:paraId="7488698F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1D6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3EE" w14:textId="617799DC" w:rsidR="00E56A1B" w:rsidRPr="00496C5B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Style w:val="s0"/>
              </w:rPr>
              <w:t xml:space="preserve">Врожденные пороки развития у детей, зачатых с помощью вспомогательных технологий в Казахстане: </w:t>
            </w:r>
            <w:proofErr w:type="spellStart"/>
            <w:r w:rsidRPr="004D7E90">
              <w:rPr>
                <w:rStyle w:val="s0"/>
              </w:rPr>
              <w:t>проспективное</w:t>
            </w:r>
            <w:proofErr w:type="spellEnd"/>
            <w:r w:rsidRPr="004D7E90">
              <w:rPr>
                <w:rStyle w:val="s0"/>
              </w:rPr>
              <w:t xml:space="preserve"> </w:t>
            </w:r>
            <w:proofErr w:type="spellStart"/>
            <w:r w:rsidRPr="004D7E90">
              <w:rPr>
                <w:rStyle w:val="s0"/>
              </w:rPr>
              <w:t>когортное</w:t>
            </w:r>
            <w:proofErr w:type="spellEnd"/>
            <w:r w:rsidRPr="004D7E90">
              <w:rPr>
                <w:rStyle w:val="s0"/>
              </w:rPr>
              <w:t xml:space="preserve"> 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3E98" w14:textId="4690A062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D69" w14:textId="77777777" w:rsidR="00E56A1B" w:rsidRPr="004D7E9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Style w:val="s0"/>
              </w:rPr>
              <w:t>Репродуктивная медицина,</w:t>
            </w:r>
            <w:r w:rsidRPr="004D7E90">
              <w:rPr>
                <w:rStyle w:val="s0"/>
                <w:lang w:val="kk-KZ"/>
              </w:rPr>
              <w:t xml:space="preserve"> 2023, </w:t>
            </w:r>
            <w:r w:rsidRPr="004D7E90">
              <w:rPr>
                <w:rStyle w:val="s0"/>
              </w:rPr>
              <w:t xml:space="preserve">№ 4, </w:t>
            </w:r>
            <w:proofErr w:type="spellStart"/>
            <w:r w:rsidRPr="004D7E90">
              <w:rPr>
                <w:rStyle w:val="s0"/>
              </w:rPr>
              <w:t>стр</w:t>
            </w:r>
            <w:proofErr w:type="spellEnd"/>
            <w:r w:rsidRPr="004D7E90">
              <w:rPr>
                <w:rStyle w:val="s0"/>
                <w:lang w:val="kk-KZ"/>
              </w:rPr>
              <w:t xml:space="preserve">. </w:t>
            </w:r>
            <w:r w:rsidRPr="004D7E90">
              <w:rPr>
                <w:rStyle w:val="s0"/>
              </w:rPr>
              <w:t>88-99</w:t>
            </w:r>
          </w:p>
          <w:p w14:paraId="37172885" w14:textId="6CC3C70A" w:rsidR="00E56A1B" w:rsidRPr="00385B00" w:rsidRDefault="00B00AA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hyperlink r:id="rId40" w:history="1">
              <w:r w:rsidR="00E56A1B" w:rsidRPr="004D7E90">
                <w:rPr>
                  <w:rStyle w:val="a6"/>
                  <w:rFonts w:ascii="Times New Roman" w:hAnsi="Times New Roman" w:cs="Times New Roman"/>
                  <w:lang w:val="kk-KZ"/>
                </w:rPr>
                <w:t>https://doi.org/10.37800/RM.4.2023.76-85</w:t>
              </w:r>
            </w:hyperlink>
            <w:r w:rsidR="00E56A1B" w:rsidRPr="004D7E90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507" w14:textId="7C3E4452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62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/1</w:t>
            </w:r>
            <w:r w:rsidRPr="004D7E90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7CD" w14:textId="735E8177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Style w:val="s0"/>
                <w:lang w:val="kk-KZ"/>
              </w:rPr>
              <w:t xml:space="preserve">Ильмуратова С.Х., Локшин В.Н., </w:t>
            </w:r>
            <w:r w:rsidRPr="004D7E90">
              <w:rPr>
                <w:rStyle w:val="s0"/>
                <w:b/>
                <w:bCs/>
                <w:lang w:val="kk-KZ"/>
              </w:rPr>
              <w:t>Манжуова Л.Н.,</w:t>
            </w:r>
            <w:r w:rsidRPr="004D7E90">
              <w:rPr>
                <w:rStyle w:val="s0"/>
                <w:lang w:val="kk-KZ"/>
              </w:rPr>
              <w:t xml:space="preserve"> Нургалиева Ж.Ж., Кусаинова Ф.А., Базарбаева А.А., Нехорошева В.А., Абшекенова А.Т., Каримова К.М., Тастанова Ж.М., Бабашева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72D" w14:textId="22032236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7B4655" w14:paraId="721D7843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657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6F5" w14:textId="6DCDD32B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Дистанционные медицинские услуги детскому населению Республики 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2631" w14:textId="69FD0413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EE38" w14:textId="77777777" w:rsidR="00E56A1B" w:rsidRPr="004D7E9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Фармация Казахстана, 2023, № 3 (248), стр. 165-170</w:t>
            </w:r>
          </w:p>
          <w:p w14:paraId="22174671" w14:textId="2B38BF33" w:rsidR="00E56A1B" w:rsidRPr="00385B00" w:rsidRDefault="00B00AA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1" w:history="1">
              <w:r w:rsidR="00E56A1B" w:rsidRPr="004D7E90">
                <w:rPr>
                  <w:rStyle w:val="a6"/>
                  <w:rFonts w:ascii="Times New Roman" w:hAnsi="Times New Roman" w:cs="Times New Roman"/>
                  <w:lang w:val="kk-KZ" w:eastAsia="ru-RU"/>
                </w:rPr>
                <w:t>https://www.doi.org/10.53511/pharmkaz.2023.52.90.025</w:t>
              </w:r>
            </w:hyperlink>
            <w:r w:rsidR="00E56A1B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31B" w14:textId="4EE086B4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</w:t>
            </w:r>
            <w:r w:rsidRPr="004D7E90">
              <w:rPr>
                <w:rFonts w:ascii="Times New Roman" w:hAnsi="Times New Roman" w:cs="Times New Roman"/>
              </w:rPr>
              <w:t>3</w:t>
            </w:r>
            <w:r w:rsidRPr="004D7E90">
              <w:rPr>
                <w:rFonts w:ascii="Times New Roman" w:hAnsi="Times New Roman" w:cs="Times New Roman"/>
                <w:lang w:val="kk-KZ"/>
              </w:rPr>
              <w:t>7</w:t>
            </w:r>
            <w:r w:rsidRPr="004D7E90">
              <w:rPr>
                <w:rFonts w:ascii="Times New Roman" w:hAnsi="Times New Roman" w:cs="Times New Roman"/>
              </w:rPr>
              <w:t>/</w:t>
            </w:r>
            <w:r w:rsidRPr="004D7E9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BCA5" w14:textId="0DD9FD51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 xml:space="preserve">Балмуханова А.М., Нургалиева Ж.Ж., Балмуханова А.В., </w:t>
            </w:r>
            <w:r w:rsidRPr="004D7E90">
              <w:rPr>
                <w:rFonts w:ascii="Times New Roman" w:hAnsi="Times New Roman" w:cs="Times New Roman"/>
                <w:b/>
                <w:bCs/>
                <w:lang w:val="kk-KZ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/>
              </w:rPr>
              <w:t xml:space="preserve"> Калиев Ж.А.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6E7" w14:textId="3418278B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7B4655" w14:paraId="1CF3CADB" w14:textId="77777777" w:rsidTr="0021061E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9534" w14:textId="77777777" w:rsidR="00E56A1B" w:rsidRPr="007B4655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40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B243" w14:textId="77777777" w:rsidR="00E56A1B" w:rsidRPr="004D7E9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7E90">
              <w:rPr>
                <w:rFonts w:ascii="Times New Roman" w:hAnsi="Times New Roman" w:cs="Times New Roman"/>
              </w:rPr>
              <w:t xml:space="preserve">Острый </w:t>
            </w:r>
            <w:proofErr w:type="spellStart"/>
            <w:r w:rsidRPr="004D7E90">
              <w:rPr>
                <w:rFonts w:ascii="Times New Roman" w:hAnsi="Times New Roman" w:cs="Times New Roman"/>
              </w:rPr>
              <w:t>лимфобластный</w:t>
            </w:r>
            <w:proofErr w:type="spellEnd"/>
            <w:r w:rsidRPr="004D7E90">
              <w:rPr>
                <w:rFonts w:ascii="Times New Roman" w:hAnsi="Times New Roman" w:cs="Times New Roman"/>
              </w:rPr>
              <w:t xml:space="preserve"> лейкоз у детей, госпитализированных в отделение реанимации и интенсивной терапии: ретроспективный анализ</w:t>
            </w:r>
          </w:p>
          <w:p w14:paraId="3EB7D743" w14:textId="1DB1C1F6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0A6B" w14:textId="0151EB05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C6D0" w14:textId="77777777" w:rsidR="00E56A1B" w:rsidRPr="004D7E9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Онкология и Радиология Казахстана, 2024, №2 (72), стр. 8-19</w:t>
            </w:r>
          </w:p>
          <w:p w14:paraId="5166E997" w14:textId="032AFCEC" w:rsidR="00E56A1B" w:rsidRPr="00385B00" w:rsidRDefault="00B00AA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hyperlink r:id="rId42" w:history="1">
              <w:r w:rsidR="00E56A1B" w:rsidRPr="004D7E90">
                <w:rPr>
                  <w:rStyle w:val="a6"/>
                  <w:rFonts w:ascii="Times New Roman" w:hAnsi="Times New Roman" w:cs="Times New Roman"/>
                  <w:lang w:eastAsia="ru-RU"/>
                </w:rPr>
                <w:t>https://doi.org/10.52532/2521-6414-2024-2-72-8-19</w:t>
              </w:r>
            </w:hyperlink>
            <w:r w:rsidR="00E56A1B" w:rsidRPr="004D7E90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5E9" w14:textId="5A083BDC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E90">
              <w:rPr>
                <w:rFonts w:ascii="Times New Roman" w:hAnsi="Times New Roman" w:cs="Times New Roman"/>
                <w:lang w:val="kk-KZ"/>
              </w:rPr>
              <w:t>0,68/11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699" w14:textId="13F0C6F3" w:rsidR="00E56A1B" w:rsidRPr="00385B0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Куракбаев Е.Б., Турдалиева Б.С., </w:t>
            </w:r>
            <w:r w:rsidRPr="004D7E90">
              <w:rPr>
                <w:rFonts w:ascii="Times New Roman" w:hAnsi="Times New Roman" w:cs="Times New Roman"/>
                <w:b/>
                <w:bCs/>
                <w:lang w:val="kk-KZ" w:eastAsia="ru-RU"/>
              </w:rPr>
              <w:t>Манжуова Л.Н.,</w:t>
            </w:r>
            <w:r w:rsidRPr="004D7E90">
              <w:rPr>
                <w:rFonts w:ascii="Times New Roman" w:hAnsi="Times New Roman" w:cs="Times New Roman"/>
                <w:lang w:val="kk-KZ" w:eastAsia="ru-RU"/>
              </w:rPr>
              <w:t xml:space="preserve"> Щукин В.В., Аймаханова А.Ш., Айтбаев К.Б.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EA2" w14:textId="6D1AFF2B" w:rsidR="00E56A1B" w:rsidRPr="00385B00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9A3574" w14:paraId="2A627020" w14:textId="77777777" w:rsidTr="0021061E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9F7" w14:textId="77777777" w:rsidR="00E56A1B" w:rsidRPr="00E56A1B" w:rsidRDefault="00E56A1B" w:rsidP="00E56A1B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0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 </w:t>
            </w:r>
            <w:r w:rsidRPr="00E56A1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Басқа журналдарда және конференция материалдарында жарияланған ғылыми мақалалар</w:t>
            </w:r>
          </w:p>
          <w:p w14:paraId="4FB9EA68" w14:textId="41D4F5E2" w:rsidR="00E56A1B" w:rsidRPr="00AA0107" w:rsidRDefault="00E56A1B" w:rsidP="00E56A1B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A1B" w:rsidRPr="009A3574" w14:paraId="0323BDAC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3506" w14:textId="77777777" w:rsidR="00E56A1B" w:rsidRPr="003C354A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FE7" w14:textId="77777777" w:rsidR="00E56A1B" w:rsidRPr="001F0393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лечения острого миелоидного лейкоза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67A6" w14:textId="21696D72" w:rsidR="00E56A1B" w:rsidRPr="00C92A38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721" w14:textId="77777777" w:rsidR="00E56A1B" w:rsidRPr="001F0393" w:rsidRDefault="00E56A1B" w:rsidP="00E5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статей симпозиума «Актуальные проблемы онкологии с международным участием», 2023год, с.27-28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F26" w14:textId="77777777" w:rsidR="00E56A1B" w:rsidRPr="001F0393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1F0393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0,</w:t>
            </w:r>
            <w:r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1F0393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/</w:t>
            </w:r>
            <w:r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D8D" w14:textId="77777777" w:rsidR="00E56A1B" w:rsidRPr="001F0393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Р.З., Базарбаева А.А.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,</w:t>
            </w:r>
            <w:r w:rsidRPr="001F0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03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Манжуова Л.Н.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Тулебаева А., Булабаева  Г.Е.., Батырханова Г.З.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7E1" w14:textId="7A444E18" w:rsidR="00E56A1B" w:rsidRPr="00325B1D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  <w:r w:rsidRPr="0032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A1B" w:rsidRPr="004624EC" w14:paraId="3167A9AD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152D" w14:textId="77777777" w:rsidR="00E56A1B" w:rsidRPr="003C354A" w:rsidRDefault="00E56A1B" w:rsidP="00E56A1B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20D7" w14:textId="77777777" w:rsidR="00E56A1B" w:rsidRPr="00B27B5F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B5F">
              <w:rPr>
                <w:rFonts w:ascii="Times New Roman" w:hAnsi="Times New Roman" w:cs="Times New Roman"/>
                <w:sz w:val="24"/>
                <w:szCs w:val="24"/>
              </w:rPr>
              <w:t>Характеристика пациентов с первичными иммунодефицитными состояниями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922" w14:textId="49A33360" w:rsidR="00E56A1B" w:rsidRPr="00E532EE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169" w14:textId="77777777" w:rsidR="00E56A1B" w:rsidRPr="001F0393" w:rsidRDefault="00E56A1B" w:rsidP="00E56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Southern </w:t>
            </w:r>
            <w:proofErr w:type="spellStart"/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caucasus</w:t>
            </w:r>
            <w:proofErr w:type="spellEnd"/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scientific journals Ambiance in life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scientific journal in medicine, 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2021, р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21-23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43" w:history="1">
              <w:r w:rsidRPr="001F039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https://doi.org/10.36962/ALISJMSC</w:t>
              </w:r>
            </w:hyperlink>
            <w:r w:rsidRPr="001F03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6D9" w14:textId="77777777" w:rsidR="00E56A1B" w:rsidRPr="001F0393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kk-KZ"/>
              </w:rPr>
            </w:pPr>
            <w:r w:rsidRPr="001F0393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18</w:t>
            </w:r>
            <w:r w:rsidRPr="001F0393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/3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42B" w14:textId="77777777" w:rsidR="00E56A1B" w:rsidRPr="001F0393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0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Манжуова</w:t>
            </w:r>
            <w:proofErr w:type="spellEnd"/>
            <w:r w:rsidRPr="001F03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Л.Н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F03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0393">
              <w:rPr>
                <w:rFonts w:ascii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А.А.,</w:t>
            </w:r>
            <w:r w:rsidRPr="001F039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proofErr w:type="spellStart"/>
            <w:r w:rsidRPr="001F0393">
              <w:rPr>
                <w:rFonts w:ascii="Times New Roman" w:hAnsi="Times New Roman" w:cs="Times New Roman"/>
                <w:sz w:val="24"/>
                <w:szCs w:val="24"/>
              </w:rPr>
              <w:t>Кахарова</w:t>
            </w:r>
            <w:proofErr w:type="spellEnd"/>
            <w:r w:rsidRPr="001F0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E72" w14:textId="4D541AB0" w:rsidR="00E56A1B" w:rsidRPr="00325B1D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автор</w:t>
            </w:r>
          </w:p>
        </w:tc>
      </w:tr>
      <w:tr w:rsidR="00E56A1B" w:rsidRPr="009A3574" w14:paraId="1FF57134" w14:textId="77777777" w:rsidTr="00E56A1B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B495" w14:textId="77777777" w:rsidR="00E56A1B" w:rsidRPr="00E56A1B" w:rsidRDefault="00E56A1B" w:rsidP="00E56A1B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6A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1.5 </w:t>
            </w:r>
            <w:r w:rsidRPr="00E56A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Әдістемелік ұсыныстар, оқулықтар, оқу-әдістемелік құралдар авторлармен бірлесіп</w:t>
            </w:r>
          </w:p>
          <w:p w14:paraId="70E518CD" w14:textId="063D8383" w:rsidR="00E56A1B" w:rsidRPr="00AA0107" w:rsidRDefault="00E56A1B" w:rsidP="00E56A1B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A1B" w:rsidRPr="007E4E38" w14:paraId="7E473BA7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8DC4" w14:textId="77777777" w:rsidR="00E56A1B" w:rsidRPr="00486EE1" w:rsidRDefault="00E56A1B" w:rsidP="00E56A1B">
            <w:pPr>
              <w:pStyle w:val="af"/>
              <w:numPr>
                <w:ilvl w:val="0"/>
                <w:numId w:val="15"/>
              </w:numPr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62AF" w14:textId="77777777" w:rsidR="00E56A1B" w:rsidRPr="007E4E38" w:rsidRDefault="00E56A1B" w:rsidP="00E56A1B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Невропатология негіздері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9C2F" w14:textId="77777777" w:rsidR="00E56A1B" w:rsidRPr="00A27AC0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AED" w14:textId="77777777" w:rsidR="00E56A1B" w:rsidRPr="007E4E38" w:rsidRDefault="00E56A1B" w:rsidP="00E56A1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Оқулық; Алматы, Дәуір, 2011, 288 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440" w14:textId="77777777" w:rsidR="00E56A1B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18/288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00A" w14:textId="77777777" w:rsidR="00E56A1B" w:rsidRPr="00D07BFC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А.А.Тайжан, </w:t>
            </w:r>
            <w:r w:rsidRPr="007E4E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Л.Н.Манжуова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Ғ.С.Шубаева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95E" w14:textId="17E4C0D3" w:rsidR="00E56A1B" w:rsidRPr="007E4E38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автор</w:t>
            </w:r>
          </w:p>
        </w:tc>
      </w:tr>
      <w:tr w:rsidR="00E56A1B" w:rsidRPr="009A3574" w14:paraId="5E19C0DC" w14:textId="77777777" w:rsidTr="0021061E"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413" w14:textId="77777777" w:rsidR="00E56A1B" w:rsidRPr="00AA0107" w:rsidRDefault="00E56A1B" w:rsidP="00E56A1B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 Авторские свидетельства., патенты, </w:t>
            </w:r>
            <w:proofErr w:type="spellStart"/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>предпатенты</w:t>
            </w:r>
            <w:proofErr w:type="spellEnd"/>
            <w:r w:rsidRPr="00AA0107">
              <w:rPr>
                <w:rFonts w:ascii="Times New Roman" w:hAnsi="Times New Roman" w:cs="Times New Roman"/>
                <w:b/>
                <w:sz w:val="24"/>
                <w:szCs w:val="24"/>
              </w:rPr>
              <w:t>, свидетельства об интеллектуальной собственности</w:t>
            </w:r>
          </w:p>
        </w:tc>
      </w:tr>
      <w:tr w:rsidR="00E56A1B" w:rsidRPr="009A3574" w14:paraId="7A758ACB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E76" w14:textId="77777777" w:rsidR="00E56A1B" w:rsidRPr="00E32AB4" w:rsidRDefault="00E56A1B" w:rsidP="00E56A1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68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5FA" w14:textId="77777777" w:rsidR="00E56A1B" w:rsidRPr="00E532E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прогнозирования риска развития детского острого </w:t>
            </w:r>
            <w:proofErr w:type="spellStart"/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лимфобластного</w:t>
            </w:r>
            <w:proofErr w:type="spellEnd"/>
            <w:r w:rsidRPr="00E532EE">
              <w:rPr>
                <w:rFonts w:ascii="Times New Roman" w:hAnsi="Times New Roman" w:cs="Times New Roman"/>
                <w:sz w:val="24"/>
                <w:szCs w:val="24"/>
              </w:rPr>
              <w:t xml:space="preserve"> лейкоз</w:t>
            </w:r>
            <w:r w:rsidRPr="00E53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21C" w14:textId="77777777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35BE">
              <w:rPr>
                <w:rFonts w:ascii="Times New Roman" w:hAnsi="Times New Roman" w:cs="Times New Roman"/>
                <w:lang w:val="kk-KZ"/>
              </w:rPr>
              <w:t>Патент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A11" w14:textId="77777777" w:rsidR="00E56A1B" w:rsidRPr="00E532E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2EE">
              <w:rPr>
                <w:rFonts w:ascii="Times New Roman" w:hAnsi="Times New Roman" w:cs="Times New Roman"/>
              </w:rPr>
              <w:t>Патент №8498</w:t>
            </w:r>
            <w:r w:rsidRPr="00E532EE">
              <w:rPr>
                <w:rFonts w:ascii="Times New Roman" w:hAnsi="Times New Roman" w:cs="Times New Roman"/>
                <w:lang w:val="kk-KZ"/>
              </w:rPr>
              <w:t xml:space="preserve"> от </w:t>
            </w:r>
            <w:r w:rsidRPr="00E532EE">
              <w:rPr>
                <w:rFonts w:ascii="Times New Roman" w:hAnsi="Times New Roman" w:cs="Times New Roman"/>
              </w:rPr>
              <w:t>06.10.2023</w:t>
            </w:r>
            <w:r w:rsidRPr="00E532EE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A3A" w14:textId="77777777" w:rsidR="00E56A1B" w:rsidRPr="002035BE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18F" w14:textId="77777777" w:rsidR="00E56A1B" w:rsidRPr="00411644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Святова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Г.С.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Березина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Г.М.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Муртазалиева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А.В.,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1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Манжуова </w:t>
            </w:r>
            <w:r w:rsidRPr="00203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Л.Н.</w:t>
            </w:r>
            <w:r w:rsidRPr="00411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Базарбаева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Киялбекова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Сарсекбаев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Е.С.</w:t>
            </w:r>
            <w:r w:rsidRPr="00411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Гирфанова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785" w14:textId="5D6DBF7B" w:rsidR="00E56A1B" w:rsidRPr="00E15023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9A3574" w14:paraId="3E878FF6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9A04" w14:textId="77777777" w:rsidR="00E56A1B" w:rsidRPr="00E32AB4" w:rsidRDefault="00E56A1B" w:rsidP="00E56A1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68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4021" w14:textId="77777777" w:rsidR="00E56A1B" w:rsidRPr="00E532E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Ранняя диагностика онкологических и гематологических заболеваний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0010" w14:textId="5098703C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Авторлық құқық туралы куәлік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49FE" w14:textId="77777777" w:rsidR="00E56A1B" w:rsidRPr="00E532E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532EE">
              <w:rPr>
                <w:rFonts w:ascii="Times New Roman" w:hAnsi="Times New Roman" w:cs="Times New Roman"/>
              </w:rPr>
              <w:t>Свидетельство о внесения сведений в государственный реестр прав на объекты, охраняемые авторским правом №7275 от 25 декабря 2019 г</w:t>
            </w:r>
            <w:r w:rsidRPr="00E532E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97F" w14:textId="77777777" w:rsidR="00E56A1B" w:rsidRPr="002035BE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6E8" w14:textId="77777777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Базарбаева</w:t>
            </w:r>
            <w:proofErr w:type="spellEnd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А.А.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Л.Н.</w:t>
            </w:r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Нуржанова</w:t>
            </w:r>
            <w:proofErr w:type="spellEnd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2DD9" w14:textId="7E029256" w:rsidR="00E56A1B" w:rsidRPr="009D4AD3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9A3574" w14:paraId="3986336A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7B2" w14:textId="77777777" w:rsidR="00E56A1B" w:rsidRPr="00E32AB4" w:rsidRDefault="00E56A1B" w:rsidP="00E56A1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4DF" w14:textId="77777777" w:rsidR="00E56A1B" w:rsidRPr="00E532E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Алгоритмы диагностики геморрагических диатезов 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692" w14:textId="7CEB022A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Авторлық құқық туралы куәлік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746B" w14:textId="77777777" w:rsidR="00E56A1B" w:rsidRPr="00E532EE" w:rsidRDefault="00E56A1B" w:rsidP="00E56A1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E532EE">
              <w:rPr>
                <w:rFonts w:ascii="Times New Roman" w:hAnsi="Times New Roman" w:cs="Times New Roman"/>
              </w:rPr>
              <w:t>Свидетельство о внесении сведений в государственный реестр прав на объекты, охраняемые авторским правом №13073 от 06 ноября 2020</w:t>
            </w:r>
            <w:r w:rsidRPr="00E532EE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4B7" w14:textId="77777777" w:rsidR="00E56A1B" w:rsidRPr="002035BE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675" w14:textId="77777777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Базарбаева</w:t>
            </w:r>
            <w:proofErr w:type="spellEnd"/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895" w14:textId="10285307" w:rsidR="00E56A1B" w:rsidRPr="009D4AD3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9A3574" w14:paraId="1EFCFE0F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9F0" w14:textId="77777777" w:rsidR="00E56A1B" w:rsidRPr="00E32AB4" w:rsidRDefault="00E56A1B" w:rsidP="00E56A1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3A1" w14:textId="77777777" w:rsidR="00E56A1B" w:rsidRPr="00E532E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гемофилии у детей</w:t>
            </w:r>
            <w:r w:rsidRPr="00E53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 w:rsidRPr="00E53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949" w14:textId="62BCC08B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Авторлық құқық туралы куәлік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5ED" w14:textId="77777777" w:rsidR="00E56A1B" w:rsidRPr="00E532EE" w:rsidRDefault="00E56A1B" w:rsidP="00E56A1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E532EE">
              <w:rPr>
                <w:rFonts w:ascii="Times New Roman" w:hAnsi="Times New Roman" w:cs="Times New Roman"/>
              </w:rPr>
              <w:t>Свидетельство о внесении сведений в государственный реестр прав на объекты, охраняемые авторским правом №13</w:t>
            </w:r>
            <w:r w:rsidRPr="00E532EE">
              <w:rPr>
                <w:rFonts w:ascii="Times New Roman" w:hAnsi="Times New Roman" w:cs="Times New Roman"/>
                <w:lang w:val="kk-KZ"/>
              </w:rPr>
              <w:t>922</w:t>
            </w:r>
            <w:r w:rsidRPr="00E532EE">
              <w:rPr>
                <w:rFonts w:ascii="Times New Roman" w:hAnsi="Times New Roman" w:cs="Times New Roman"/>
              </w:rPr>
              <w:t xml:space="preserve"> от </w:t>
            </w:r>
            <w:r w:rsidRPr="00E532EE">
              <w:rPr>
                <w:rFonts w:ascii="Times New Roman" w:hAnsi="Times New Roman" w:cs="Times New Roman"/>
                <w:lang w:val="kk-KZ"/>
              </w:rPr>
              <w:t>15</w:t>
            </w:r>
            <w:r w:rsidRPr="00E532EE">
              <w:rPr>
                <w:rFonts w:ascii="Times New Roman" w:hAnsi="Times New Roman" w:cs="Times New Roman"/>
              </w:rPr>
              <w:t xml:space="preserve"> </w:t>
            </w:r>
            <w:r w:rsidRPr="00E532EE">
              <w:rPr>
                <w:rFonts w:ascii="Times New Roman" w:hAnsi="Times New Roman" w:cs="Times New Roman"/>
                <w:lang w:val="kk-KZ"/>
              </w:rPr>
              <w:t>декабря</w:t>
            </w:r>
            <w:r w:rsidRPr="00E532EE">
              <w:rPr>
                <w:rFonts w:ascii="Times New Roman" w:hAnsi="Times New Roman" w:cs="Times New Roman"/>
              </w:rPr>
              <w:t xml:space="preserve"> 2020</w:t>
            </w:r>
            <w:r w:rsidRPr="00E532EE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59C" w14:textId="77777777" w:rsidR="00E56A1B" w:rsidRPr="002035BE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193" w14:textId="77777777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Омарова К.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</w:t>
            </w: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Абдилова</w:t>
            </w:r>
            <w:proofErr w:type="spellEnd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 Г.К.,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03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Л.Н.,</w:t>
            </w: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Булабаева Г.Е., </w:t>
            </w: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Боранбаева</w:t>
            </w:r>
            <w:proofErr w:type="spellEnd"/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0A3" w14:textId="1274560A" w:rsidR="00E56A1B" w:rsidRPr="009D4AD3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бірлескен </w:t>
            </w:r>
            <w:r w:rsidRPr="004D7E90">
              <w:rPr>
                <w:rFonts w:ascii="Times New Roman" w:hAnsi="Times New Roman" w:cs="Times New Roman"/>
                <w:lang w:val="kk-KZ"/>
              </w:rPr>
              <w:t>автор</w:t>
            </w:r>
          </w:p>
        </w:tc>
      </w:tr>
      <w:tr w:rsidR="00E56A1B" w:rsidRPr="009A3574" w14:paraId="2170D203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4E34" w14:textId="77777777" w:rsidR="00E56A1B" w:rsidRPr="00E32AB4" w:rsidRDefault="00E56A1B" w:rsidP="00E56A1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90A" w14:textId="77777777" w:rsidR="00E56A1B" w:rsidRPr="00E532E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Современные данные по патофизиологии и лечению иммунной тромбоцитопении у детей (методические рекомендации)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0E7" w14:textId="160E4B90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Авторлық құқық туралы куәлік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9D0" w14:textId="77777777" w:rsidR="00E56A1B" w:rsidRPr="00E532EE" w:rsidRDefault="00E56A1B" w:rsidP="00E56A1B">
            <w:pPr>
              <w:pStyle w:val="TableParagraph"/>
              <w:jc w:val="both"/>
              <w:rPr>
                <w:bCs/>
                <w:lang w:val="kk-KZ"/>
              </w:rPr>
            </w:pPr>
            <w:r w:rsidRPr="00E532EE"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E532EE">
              <w:rPr>
                <w:bCs/>
              </w:rPr>
              <w:t>№ 13921 от 15 декабря 2020г</w:t>
            </w:r>
            <w:r w:rsidRPr="00E532EE">
              <w:rPr>
                <w:bCs/>
                <w:lang w:val="kk-KZ"/>
              </w:rPr>
              <w:t>.</w:t>
            </w:r>
            <w:r w:rsidRPr="00E532EE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FFB" w14:textId="77777777" w:rsidR="00E56A1B" w:rsidRPr="002035BE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DD9" w14:textId="77777777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Омарова К., </w:t>
            </w:r>
            <w:proofErr w:type="spellStart"/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>Боранбаева</w:t>
            </w:r>
            <w:proofErr w:type="spellEnd"/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Р.З., </w:t>
            </w:r>
            <w:proofErr w:type="spellStart"/>
            <w:r w:rsidRPr="002035BE">
              <w:rPr>
                <w:rFonts w:ascii="Times New Roman" w:hAnsi="Times New Roman" w:cs="Times New Roman"/>
                <w:b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Л.Н.,</w:t>
            </w:r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Абдилова</w:t>
            </w:r>
            <w:proofErr w:type="spellEnd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342" w14:textId="5012C4F7" w:rsidR="00E56A1B" w:rsidRPr="009D4AD3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6938BC" w14:paraId="1696A55A" w14:textId="77777777" w:rsidTr="0021061E">
        <w:trPr>
          <w:trHeight w:val="1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7810" w14:textId="77777777" w:rsidR="00E56A1B" w:rsidRPr="00E32AB4" w:rsidRDefault="00E56A1B" w:rsidP="00E56A1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F6B" w14:textId="77777777" w:rsidR="00E56A1B" w:rsidRPr="00E532E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Балалардағы гематологиялық  және онкологиялық ауруларды ерте диагностикалау қағидалары (әдістемелік нұскаулықтар)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8CA" w14:textId="63C8E223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Авторлық құқық туралы куәлік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1918" w14:textId="77777777" w:rsidR="00E56A1B" w:rsidRPr="00E532EE" w:rsidRDefault="00E56A1B" w:rsidP="00E56A1B">
            <w:pPr>
              <w:pStyle w:val="TableParagraph"/>
              <w:jc w:val="both"/>
              <w:rPr>
                <w:lang w:val="kk-KZ"/>
              </w:rPr>
            </w:pPr>
            <w:r w:rsidRPr="00E532EE"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E532EE">
              <w:rPr>
                <w:bCs/>
              </w:rPr>
              <w:t>№ 13992 от 21 декабря 2020</w:t>
            </w:r>
            <w:r w:rsidRPr="00E532EE">
              <w:rPr>
                <w:bCs/>
                <w:lang w:val="kk-KZ"/>
              </w:rPr>
              <w:t>г.</w:t>
            </w:r>
            <w:r w:rsidRPr="00E532EE">
              <w:rPr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425" w14:textId="77777777" w:rsidR="00E56A1B" w:rsidRPr="002035BE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4F9" w14:textId="77777777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Ибраимова А.Б., </w:t>
            </w:r>
            <w:r w:rsidRPr="002035BE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Манжуова Л.Н.,</w:t>
            </w:r>
            <w:r w:rsidRPr="002035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035B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Абдилова Г.К,</w:t>
            </w:r>
            <w:r w:rsidRPr="002035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Алимханова Г.Н., Боранбаева Р.З.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ECA8" w14:textId="299D632F" w:rsidR="00E56A1B" w:rsidRPr="0021179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  <w:tr w:rsidR="00E56A1B" w:rsidRPr="006938BC" w14:paraId="18D4CE54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29A4" w14:textId="77777777" w:rsidR="00E56A1B" w:rsidRPr="00E32AB4" w:rsidRDefault="00E56A1B" w:rsidP="00E56A1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80A" w14:textId="77777777" w:rsidR="00E56A1B" w:rsidRPr="00E532E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Диагностический алгоритм гемофилии (методические рекомендации)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212" w14:textId="65C1444A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Авторлық құқық туралы куәлік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85F" w14:textId="77777777" w:rsidR="00E56A1B" w:rsidRPr="00E532EE" w:rsidRDefault="00E56A1B" w:rsidP="00E56A1B">
            <w:pPr>
              <w:pStyle w:val="TableParagraph"/>
              <w:jc w:val="both"/>
              <w:rPr>
                <w:bCs/>
                <w:lang w:val="kk-KZ"/>
              </w:rPr>
            </w:pPr>
            <w:r w:rsidRPr="00E532EE"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E532EE">
              <w:rPr>
                <w:bCs/>
              </w:rPr>
              <w:t>№ 13153 от 12 ноября 2020 г</w:t>
            </w:r>
            <w:r w:rsidRPr="00E532EE">
              <w:rPr>
                <w:bCs/>
                <w:lang w:val="kk-KZ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851" w14:textId="77777777" w:rsidR="00E56A1B" w:rsidRPr="002035BE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832A" w14:textId="77777777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Булабаева</w:t>
            </w:r>
            <w:proofErr w:type="spellEnd"/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Г.Е.</w:t>
            </w:r>
            <w:r w:rsidRPr="00203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Омарова К., </w:t>
            </w:r>
            <w:proofErr w:type="spellStart"/>
            <w:r w:rsidRPr="002035BE">
              <w:rPr>
                <w:rFonts w:ascii="Times New Roman" w:hAnsi="Times New Roman" w:cs="Times New Roman"/>
                <w:b/>
                <w:sz w:val="24"/>
                <w:szCs w:val="24"/>
              </w:rPr>
              <w:t>Манжуова</w:t>
            </w:r>
            <w:proofErr w:type="spellEnd"/>
            <w:r w:rsidRPr="00203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Л.Н.,</w:t>
            </w:r>
            <w:r w:rsidRPr="00203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>Абдилова</w:t>
            </w:r>
            <w:proofErr w:type="spellEnd"/>
            <w:r w:rsidRPr="002035BE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6FF" w14:textId="15F2C0CB" w:rsidR="00E56A1B" w:rsidRPr="0021179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бірлескен </w:t>
            </w:r>
            <w:r w:rsidRPr="004D7E90">
              <w:rPr>
                <w:rFonts w:ascii="Times New Roman" w:hAnsi="Times New Roman" w:cs="Times New Roman"/>
                <w:lang w:val="kk-KZ"/>
              </w:rPr>
              <w:t>автор</w:t>
            </w:r>
          </w:p>
        </w:tc>
      </w:tr>
      <w:tr w:rsidR="00E56A1B" w:rsidRPr="006938BC" w14:paraId="4F9324DE" w14:textId="77777777" w:rsidTr="00210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3040" w14:textId="77777777" w:rsidR="00E56A1B" w:rsidRPr="00E32AB4" w:rsidRDefault="00E56A1B" w:rsidP="00E56A1B">
            <w:pPr>
              <w:pStyle w:val="af"/>
              <w:numPr>
                <w:ilvl w:val="0"/>
                <w:numId w:val="16"/>
              </w:numPr>
              <w:spacing w:after="0" w:line="240" w:lineRule="auto"/>
              <w:ind w:left="510" w:hanging="34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E8E3" w14:textId="77777777" w:rsidR="00E56A1B" w:rsidRPr="00E532EE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2EE">
              <w:rPr>
                <w:rFonts w:ascii="Times New Roman" w:hAnsi="Times New Roman" w:cs="Times New Roman"/>
                <w:sz w:val="24"/>
                <w:szCs w:val="24"/>
              </w:rPr>
              <w:t>Обучающий модуль по теме: «Организация медицинской помощи детям и новорожденным в период пандемии COVID-19»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393" w14:textId="268E7D6A" w:rsidR="00E56A1B" w:rsidRPr="002035BE" w:rsidRDefault="00A512B4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Авторлық құқық туралы куәлік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478F" w14:textId="77777777" w:rsidR="00E56A1B" w:rsidRPr="00E532EE" w:rsidRDefault="00E56A1B" w:rsidP="00E56A1B">
            <w:pPr>
              <w:pStyle w:val="TableParagraph"/>
              <w:jc w:val="both"/>
              <w:rPr>
                <w:bCs/>
                <w:lang w:val="kk-KZ"/>
              </w:rPr>
            </w:pPr>
            <w:r w:rsidRPr="00E532EE">
              <w:t xml:space="preserve">Свидетельство о внесении сведений в государственный реестр прав на объекты, охраняемые авторским правом </w:t>
            </w:r>
            <w:r w:rsidRPr="00E532EE">
              <w:rPr>
                <w:bCs/>
              </w:rPr>
              <w:t>№ 1</w:t>
            </w:r>
            <w:r w:rsidRPr="00E532EE">
              <w:rPr>
                <w:bCs/>
                <w:lang w:val="kk-KZ"/>
              </w:rPr>
              <w:t>4196</w:t>
            </w:r>
            <w:r w:rsidRPr="00E532EE">
              <w:rPr>
                <w:bCs/>
              </w:rPr>
              <w:t xml:space="preserve"> от </w:t>
            </w:r>
            <w:r w:rsidRPr="00E532EE">
              <w:rPr>
                <w:bCs/>
                <w:lang w:val="kk-KZ"/>
              </w:rPr>
              <w:t>29</w:t>
            </w:r>
            <w:r w:rsidRPr="00E532EE">
              <w:rPr>
                <w:bCs/>
              </w:rPr>
              <w:t xml:space="preserve"> </w:t>
            </w:r>
            <w:r w:rsidRPr="00E532EE">
              <w:rPr>
                <w:bCs/>
                <w:lang w:val="kk-KZ"/>
              </w:rPr>
              <w:t xml:space="preserve">декабря </w:t>
            </w:r>
            <w:r w:rsidRPr="00E532EE">
              <w:rPr>
                <w:bCs/>
              </w:rPr>
              <w:t>2020 г</w:t>
            </w:r>
            <w:r w:rsidRPr="00E532EE">
              <w:rPr>
                <w:bCs/>
                <w:lang w:val="kk-KZ"/>
              </w:rPr>
              <w:t xml:space="preserve">. </w:t>
            </w:r>
          </w:p>
          <w:p w14:paraId="62202E36" w14:textId="77777777" w:rsidR="00E56A1B" w:rsidRPr="00E532E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1CD" w14:textId="77777777" w:rsidR="00E56A1B" w:rsidRPr="002035BE" w:rsidRDefault="00E56A1B" w:rsidP="00E56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355" w14:textId="77777777" w:rsidR="00E56A1B" w:rsidRPr="002035BE" w:rsidRDefault="00E56A1B" w:rsidP="00E56A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Майтбасова Р.С., Боранбаева Р.З., </w:t>
            </w:r>
            <w:r w:rsidRPr="0020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Манжуова Л.Н.,</w:t>
            </w:r>
            <w:r w:rsidRPr="00203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Ишуова П.К., Катарбаев А.К., Божбанбаева Н.С., Умешева К.А., Алтынбаева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DA5" w14:textId="1CDAE080" w:rsidR="00E56A1B" w:rsidRPr="009D4AD3" w:rsidRDefault="00E56A1B" w:rsidP="00E56A1B">
            <w:pPr>
              <w:tabs>
                <w:tab w:val="left" w:pos="900"/>
                <w:tab w:val="left" w:pos="108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автор</w:t>
            </w:r>
          </w:p>
        </w:tc>
      </w:tr>
    </w:tbl>
    <w:p w14:paraId="5AFA3123" w14:textId="77777777" w:rsidR="00DC6BBD" w:rsidRPr="00B02F09" w:rsidRDefault="00DC6BBD" w:rsidP="00DC6BBD">
      <w:pPr>
        <w:jc w:val="right"/>
        <w:rPr>
          <w:rFonts w:ascii="Times New Roman" w:hAnsi="Times New Roman" w:cs="Times New Roman"/>
          <w:b/>
          <w:sz w:val="6"/>
          <w:szCs w:val="6"/>
          <w:lang w:val="kk-KZ"/>
        </w:rPr>
      </w:pPr>
    </w:p>
    <w:p w14:paraId="2F88F08A" w14:textId="77777777" w:rsidR="00E56A1B" w:rsidRPr="00F15AEF" w:rsidRDefault="00DC6BBD" w:rsidP="00E56A1B">
      <w:pPr>
        <w:spacing w:after="0"/>
        <w:rPr>
          <w:rFonts w:ascii="Times New Roman" w:hAnsi="Times New Roman" w:cs="Times New Roman"/>
          <w:b/>
        </w:rPr>
      </w:pPr>
      <w:r w:rsidRPr="00862A5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gramStart"/>
      <w:r w:rsidR="00E56A1B" w:rsidRPr="00F15AEF">
        <w:rPr>
          <w:rFonts w:ascii="Times New Roman" w:hAnsi="Times New Roman" w:cs="Times New Roman"/>
          <w:b/>
        </w:rPr>
        <w:t>«</w:t>
      </w:r>
      <w:r w:rsidR="00E56A1B" w:rsidRPr="00F15AEF">
        <w:rPr>
          <w:rFonts w:ascii="Times New Roman" w:hAnsi="Times New Roman" w:cs="Times New Roman"/>
          <w:b/>
          <w:u w:val="single"/>
        </w:rPr>
        <w:t xml:space="preserve">  </w:t>
      </w:r>
      <w:proofErr w:type="gramEnd"/>
      <w:r w:rsidR="00E56A1B" w:rsidRPr="00F15AEF">
        <w:rPr>
          <w:rFonts w:ascii="Times New Roman" w:hAnsi="Times New Roman" w:cs="Times New Roman"/>
          <w:b/>
          <w:u w:val="single"/>
        </w:rPr>
        <w:t xml:space="preserve"> </w:t>
      </w:r>
      <w:r w:rsidR="00E56A1B">
        <w:rPr>
          <w:rFonts w:ascii="Times New Roman" w:hAnsi="Times New Roman" w:cs="Times New Roman"/>
          <w:b/>
          <w:u w:val="single"/>
        </w:rPr>
        <w:t>_</w:t>
      </w:r>
      <w:r w:rsidR="00E56A1B" w:rsidRPr="00F15AEF">
        <w:rPr>
          <w:rFonts w:ascii="Times New Roman" w:hAnsi="Times New Roman" w:cs="Times New Roman"/>
          <w:b/>
          <w:u w:val="single"/>
        </w:rPr>
        <w:t xml:space="preserve">  </w:t>
      </w:r>
      <w:r w:rsidR="00E56A1B" w:rsidRPr="00F15AEF">
        <w:rPr>
          <w:rFonts w:ascii="Times New Roman" w:hAnsi="Times New Roman" w:cs="Times New Roman"/>
          <w:b/>
        </w:rPr>
        <w:t xml:space="preserve">»  </w:t>
      </w:r>
      <w:r w:rsidR="00E56A1B" w:rsidRPr="00F15AEF">
        <w:rPr>
          <w:rFonts w:ascii="Times New Roman" w:hAnsi="Times New Roman" w:cs="Times New Roman"/>
          <w:b/>
          <w:u w:val="single"/>
        </w:rPr>
        <w:t xml:space="preserve">                      </w:t>
      </w:r>
      <w:r w:rsidR="00E56A1B" w:rsidRPr="00F15AEF">
        <w:rPr>
          <w:rFonts w:ascii="Times New Roman" w:hAnsi="Times New Roman" w:cs="Times New Roman"/>
          <w:b/>
        </w:rPr>
        <w:t>2025 года</w:t>
      </w:r>
    </w:p>
    <w:p w14:paraId="3380B1FB" w14:textId="77777777" w:rsidR="00E56A1B" w:rsidRDefault="00E56A1B" w:rsidP="00E56A1B">
      <w:pPr>
        <w:ind w:firstLine="1276"/>
        <w:rPr>
          <w:rFonts w:ascii="Times New Roman" w:hAnsi="Times New Roman" w:cs="Times New Roman"/>
          <w:b/>
          <w:lang w:val="kk-KZ"/>
        </w:rPr>
      </w:pPr>
      <w:r w:rsidRPr="00F15AEF">
        <w:rPr>
          <w:rFonts w:ascii="Times New Roman" w:hAnsi="Times New Roman" w:cs="Times New Roman"/>
          <w:b/>
        </w:rPr>
        <w:t xml:space="preserve"> </w:t>
      </w:r>
    </w:p>
    <w:p w14:paraId="6B38A779" w14:textId="77777777" w:rsidR="00E56A1B" w:rsidRPr="00FD3D55" w:rsidRDefault="00E56A1B" w:rsidP="00E56A1B">
      <w:pPr>
        <w:spacing w:after="0" w:line="240" w:lineRule="auto"/>
        <w:ind w:firstLine="127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>Өтініш беруші</w:t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Манжуова Л.Н.</w:t>
      </w:r>
    </w:p>
    <w:p w14:paraId="777DBD1F" w14:textId="77777777" w:rsidR="00E56A1B" w:rsidRPr="00FD3D55" w:rsidRDefault="00E56A1B" w:rsidP="00E56A1B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CD4B52" w14:textId="77777777" w:rsidR="00E56A1B" w:rsidRPr="000507B7" w:rsidRDefault="00E56A1B" w:rsidP="00E56A1B">
      <w:pPr>
        <w:pStyle w:val="4"/>
        <w:spacing w:before="0"/>
        <w:ind w:firstLine="1276"/>
        <w:jc w:val="both"/>
        <w:textAlignment w:val="baseline"/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</w:pPr>
      <w:r w:rsidRPr="000507B7"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  <w:t>Тізім дұрыс:</w:t>
      </w:r>
      <w:r w:rsidRPr="000507B7"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  <w:tab/>
      </w:r>
    </w:p>
    <w:p w14:paraId="37CF4269" w14:textId="322088FA" w:rsidR="00E56A1B" w:rsidRPr="00E56A1B" w:rsidRDefault="00E56A1B" w:rsidP="00E56A1B">
      <w:pPr>
        <w:pStyle w:val="4"/>
        <w:spacing w:before="0"/>
        <w:ind w:firstLine="1276"/>
        <w:jc w:val="both"/>
        <w:textAlignment w:val="baseline"/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  <w:lang w:val="kk-KZ"/>
        </w:rPr>
        <w:t xml:space="preserve">Ғылым және білім бөлімінің </w:t>
      </w:r>
      <w:r w:rsidRPr="00E56A1B">
        <w:rPr>
          <w:rFonts w:ascii="Times New Roman" w:hAnsi="Times New Roman" w:cs="Times New Roman"/>
          <w:b/>
          <w:i w:val="0"/>
          <w:color w:val="auto"/>
          <w:sz w:val="26"/>
          <w:szCs w:val="26"/>
          <w:lang w:val="kk-KZ"/>
        </w:rPr>
        <w:t xml:space="preserve">басшысы </w:t>
      </w:r>
      <w:r w:rsidRPr="00E56A1B"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  <w:t>_____________</w:t>
      </w:r>
      <w:r w:rsidRPr="00E56A1B"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kk-KZ"/>
        </w:rPr>
        <w:t xml:space="preserve">        Базарбаева А.А.</w:t>
      </w:r>
    </w:p>
    <w:p w14:paraId="253383C6" w14:textId="77777777" w:rsidR="00E56A1B" w:rsidRPr="00E56A1B" w:rsidRDefault="00E56A1B" w:rsidP="00E56A1B">
      <w:pPr>
        <w:pStyle w:val="4"/>
        <w:spacing w:before="0" w:line="240" w:lineRule="auto"/>
        <w:ind w:firstLine="1276"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14:paraId="44A93E2A" w14:textId="77777777" w:rsidR="00E56A1B" w:rsidRDefault="00E56A1B" w:rsidP="00E56A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D3D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</w:t>
      </w:r>
    </w:p>
    <w:p w14:paraId="68443791" w14:textId="77777777" w:rsidR="00E56A1B" w:rsidRDefault="00E56A1B" w:rsidP="00E56A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52FD4D" w14:textId="2BC2B91C" w:rsidR="00E56A1B" w:rsidRPr="00FD3D55" w:rsidRDefault="00E56A1B" w:rsidP="00E56A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D3D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ECC398E" w14:textId="77777777" w:rsidR="00E56A1B" w:rsidRPr="00FD3D55" w:rsidRDefault="00E56A1B" w:rsidP="00E56A1B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C8DA79" w14:textId="77777777" w:rsidR="00E56A1B" w:rsidRPr="00FD3D55" w:rsidRDefault="00E56A1B" w:rsidP="00E56A1B">
      <w:pPr>
        <w:spacing w:after="0" w:line="240" w:lineRule="auto"/>
        <w:ind w:left="708" w:firstLine="56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>Кадрлар және тіл саясаты бөлімінің басшысы</w:t>
      </w:r>
      <w:r w:rsidRPr="00FD3D55"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 Уәлибаева Н.Д.</w:t>
      </w:r>
    </w:p>
    <w:p w14:paraId="16623340" w14:textId="6C00B78D" w:rsidR="004E50D8" w:rsidRPr="00E56A1B" w:rsidRDefault="004E50D8" w:rsidP="00E56A1B">
      <w:pPr>
        <w:rPr>
          <w:lang w:val="kk-KZ"/>
        </w:rPr>
      </w:pPr>
    </w:p>
    <w:sectPr w:rsidR="004E50D8" w:rsidRPr="00E56A1B" w:rsidSect="00B02F09">
      <w:headerReference w:type="default" r:id="rId44"/>
      <w:footerReference w:type="default" r:id="rId45"/>
      <w:pgSz w:w="16838" w:h="11906" w:orient="landscape"/>
      <w:pgMar w:top="851" w:right="1134" w:bottom="567" w:left="1134" w:header="709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E1CD" w14:textId="77777777" w:rsidR="00B00AAB" w:rsidRDefault="00B00AAB">
      <w:pPr>
        <w:spacing w:after="0" w:line="240" w:lineRule="auto"/>
      </w:pPr>
      <w:r>
        <w:separator/>
      </w:r>
    </w:p>
  </w:endnote>
  <w:endnote w:type="continuationSeparator" w:id="0">
    <w:p w14:paraId="4F258C40" w14:textId="77777777" w:rsidR="00B00AAB" w:rsidRDefault="00B0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3A15" w14:textId="77777777" w:rsidR="00862A50" w:rsidRPr="000803F3" w:rsidRDefault="00A512B4" w:rsidP="008456A5">
    <w:pPr>
      <w:rPr>
        <w:rFonts w:ascii="Times New Roman" w:hAnsi="Times New Roman" w:cs="Times New Roman"/>
        <w:b/>
        <w:i/>
        <w:sz w:val="24"/>
        <w:szCs w:val="24"/>
      </w:rPr>
    </w:pPr>
    <w:r w:rsidRPr="00AE406B">
      <w:rPr>
        <w:rFonts w:ascii="Times New Roman" w:hAnsi="Times New Roman" w:cs="Times New Roman"/>
        <w:b/>
        <w:sz w:val="24"/>
        <w:szCs w:val="24"/>
      </w:rPr>
      <w:t xml:space="preserve">                     </w:t>
    </w:r>
  </w:p>
  <w:p w14:paraId="0C38E93C" w14:textId="77777777" w:rsidR="00862A50" w:rsidRPr="000803F3" w:rsidRDefault="00B00AAB" w:rsidP="000803F3">
    <w:pPr>
      <w:ind w:left="708" w:firstLine="568"/>
      <w:rPr>
        <w:rFonts w:ascii="Times New Roman" w:hAnsi="Times New Roman" w:cs="Times New Roman"/>
        <w:b/>
        <w:bCs/>
        <w:sz w:val="24"/>
        <w:szCs w:val="24"/>
      </w:rPr>
    </w:pPr>
  </w:p>
  <w:p w14:paraId="7E585FB6" w14:textId="77777777" w:rsidR="00862A50" w:rsidRDefault="00B00AAB" w:rsidP="00080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EC32" w14:textId="77777777" w:rsidR="00B00AAB" w:rsidRDefault="00B00AAB">
      <w:pPr>
        <w:spacing w:after="0" w:line="240" w:lineRule="auto"/>
      </w:pPr>
      <w:r>
        <w:separator/>
      </w:r>
    </w:p>
  </w:footnote>
  <w:footnote w:type="continuationSeparator" w:id="0">
    <w:p w14:paraId="088688E7" w14:textId="77777777" w:rsidR="00B00AAB" w:rsidRDefault="00B0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68"/>
      <w:gridCol w:w="5721"/>
      <w:gridCol w:w="4681"/>
    </w:tblGrid>
    <w:tr w:rsidR="00862A50" w:rsidRPr="00612403" w14:paraId="235C1FDA" w14:textId="77777777" w:rsidTr="008456A5">
      <w:trPr>
        <w:cantSplit/>
        <w:trHeight w:val="587"/>
        <w:jc w:val="center"/>
      </w:trPr>
      <w:tc>
        <w:tcPr>
          <w:tcW w:w="4265" w:type="dxa"/>
          <w:shd w:val="clear" w:color="auto" w:fill="auto"/>
          <w:vAlign w:val="center"/>
        </w:tcPr>
        <w:p w14:paraId="39EAD4AD" w14:textId="77777777" w:rsidR="00862A50" w:rsidRPr="0097242F" w:rsidRDefault="00A512B4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АКЦИОНЕРНОЕ ОБЩЕСТВО «НАУЧНЫЙ ЦЕНТР ПЕДИАТРИИ И ДЕТСКОЙ ХИРУРГИИ»</w:t>
          </w:r>
        </w:p>
        <w:p w14:paraId="00EDD329" w14:textId="77777777" w:rsidR="00862A50" w:rsidRPr="0097242F" w:rsidRDefault="00B00AAB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</w:p>
      </w:tc>
      <w:tc>
        <w:tcPr>
          <w:tcW w:w="5771" w:type="dxa"/>
          <w:shd w:val="clear" w:color="auto" w:fill="auto"/>
          <w:vAlign w:val="center"/>
        </w:tcPr>
        <w:p w14:paraId="3ECA7C00" w14:textId="77777777" w:rsidR="00862A50" w:rsidRPr="0097242F" w:rsidRDefault="00A512B4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inline distT="0" distB="0" distL="0" distR="0" wp14:anchorId="43C4160F" wp14:editId="548F1484">
                <wp:extent cx="2705100" cy="619125"/>
                <wp:effectExtent l="0" t="0" r="0" b="0"/>
                <wp:docPr id="320892531" name="Рисунок 3208925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рафический объек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shd w:val="clear" w:color="auto" w:fill="auto"/>
          <w:vAlign w:val="center"/>
        </w:tcPr>
        <w:p w14:paraId="7903D700" w14:textId="77777777" w:rsidR="00862A50" w:rsidRPr="0097242F" w:rsidRDefault="00A512B4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ПЕДИАТРИЯ ЖӘНЕ БАЛАЛАР ХИРУРГИЯСЫ ҒЫЛЫМИ ОРТАЛЫҒЫ АКЦИОНЕРЛІК КОҒАМЫ</w:t>
          </w:r>
        </w:p>
      </w:tc>
    </w:tr>
  </w:tbl>
  <w:p w14:paraId="203EA39F" w14:textId="77777777" w:rsidR="00862A50" w:rsidRPr="009961CF" w:rsidRDefault="00B00AAB" w:rsidP="009961CF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F78"/>
    <w:multiLevelType w:val="hybridMultilevel"/>
    <w:tmpl w:val="FDD8D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B03"/>
    <w:multiLevelType w:val="multilevel"/>
    <w:tmpl w:val="661E06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F050A"/>
    <w:multiLevelType w:val="multilevel"/>
    <w:tmpl w:val="A9EC5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897DB5"/>
    <w:multiLevelType w:val="hybridMultilevel"/>
    <w:tmpl w:val="9FFE730E"/>
    <w:lvl w:ilvl="0" w:tplc="4FE44F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4732"/>
    <w:multiLevelType w:val="multilevel"/>
    <w:tmpl w:val="24D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86F38"/>
    <w:multiLevelType w:val="multilevel"/>
    <w:tmpl w:val="169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9034A"/>
    <w:multiLevelType w:val="multilevel"/>
    <w:tmpl w:val="C6B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C4080"/>
    <w:multiLevelType w:val="multilevel"/>
    <w:tmpl w:val="58F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20E34"/>
    <w:multiLevelType w:val="hybridMultilevel"/>
    <w:tmpl w:val="F2264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66F7"/>
    <w:multiLevelType w:val="multilevel"/>
    <w:tmpl w:val="8736C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810A29"/>
    <w:multiLevelType w:val="hybridMultilevel"/>
    <w:tmpl w:val="6128D0DE"/>
    <w:lvl w:ilvl="0" w:tplc="0828650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BC2F81"/>
    <w:multiLevelType w:val="hybridMultilevel"/>
    <w:tmpl w:val="E2160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D73CC"/>
    <w:multiLevelType w:val="hybridMultilevel"/>
    <w:tmpl w:val="E21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3445A"/>
    <w:multiLevelType w:val="hybridMultilevel"/>
    <w:tmpl w:val="851CED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C121C"/>
    <w:multiLevelType w:val="hybridMultilevel"/>
    <w:tmpl w:val="F2264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D6F61"/>
    <w:multiLevelType w:val="hybridMultilevel"/>
    <w:tmpl w:val="8F4849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9"/>
  </w:num>
  <w:num w:numId="13">
    <w:abstractNumId w:val="0"/>
  </w:num>
  <w:num w:numId="14">
    <w:abstractNumId w:val="12"/>
  </w:num>
  <w:num w:numId="15">
    <w:abstractNumId w:val="14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BD"/>
    <w:rsid w:val="004E50D8"/>
    <w:rsid w:val="00612403"/>
    <w:rsid w:val="006D6AB9"/>
    <w:rsid w:val="00A512B4"/>
    <w:rsid w:val="00B00AAB"/>
    <w:rsid w:val="00DC09D3"/>
    <w:rsid w:val="00DC6BBD"/>
    <w:rsid w:val="00E5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ED19"/>
  <w15:chartTrackingRefBased/>
  <w15:docId w15:val="{366C3109-A5A8-4535-AE05-E95A7F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BB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6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6B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B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C6B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B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C6B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6B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C6B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3">
    <w:name w:val="Table Grid"/>
    <w:basedOn w:val="a1"/>
    <w:uiPriority w:val="59"/>
    <w:rsid w:val="00DC6B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DC6B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DC6B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-nexus-san">
    <w:name w:val="text-nexus-san"/>
    <w:basedOn w:val="a0"/>
    <w:rsid w:val="00DC6BBD"/>
  </w:style>
  <w:style w:type="character" w:styleId="a6">
    <w:name w:val="Hyperlink"/>
    <w:basedOn w:val="a0"/>
    <w:uiPriority w:val="99"/>
    <w:unhideWhenUsed/>
    <w:rsid w:val="00DC6BBD"/>
    <w:rPr>
      <w:color w:val="0000FF"/>
      <w:u w:val="single"/>
    </w:rPr>
  </w:style>
  <w:style w:type="character" w:customStyle="1" w:styleId="linktext">
    <w:name w:val="link__text"/>
    <w:basedOn w:val="a0"/>
    <w:rsid w:val="00DC6BBD"/>
  </w:style>
  <w:style w:type="character" w:customStyle="1" w:styleId="text-meta">
    <w:name w:val="text-meta"/>
    <w:basedOn w:val="a0"/>
    <w:rsid w:val="00DC6BBD"/>
  </w:style>
  <w:style w:type="character" w:customStyle="1" w:styleId="typography">
    <w:name w:val="typography"/>
    <w:basedOn w:val="a0"/>
    <w:rsid w:val="00DC6BBD"/>
  </w:style>
  <w:style w:type="paragraph" w:styleId="a7">
    <w:name w:val="header"/>
    <w:basedOn w:val="a"/>
    <w:link w:val="a8"/>
    <w:uiPriority w:val="99"/>
    <w:unhideWhenUsed/>
    <w:rsid w:val="00DC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6BBD"/>
  </w:style>
  <w:style w:type="paragraph" w:styleId="a9">
    <w:name w:val="footer"/>
    <w:basedOn w:val="a"/>
    <w:link w:val="aa"/>
    <w:uiPriority w:val="99"/>
    <w:unhideWhenUsed/>
    <w:rsid w:val="00DC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6BBD"/>
  </w:style>
  <w:style w:type="paragraph" w:customStyle="1" w:styleId="11">
    <w:name w:val="Абзац списка1"/>
    <w:basedOn w:val="a"/>
    <w:rsid w:val="00DC6BBD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0">
    <w:name w:val="s0"/>
    <w:rsid w:val="00DC6B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uiPriority w:val="20"/>
    <w:qFormat/>
    <w:rsid w:val="00DC6BBD"/>
    <w:rPr>
      <w:i/>
      <w:iCs/>
    </w:rPr>
  </w:style>
  <w:style w:type="character" w:customStyle="1" w:styleId="typography-modulelvnit">
    <w:name w:val="typography-module__lvnit"/>
    <w:basedOn w:val="a0"/>
    <w:rsid w:val="00DC6BBD"/>
  </w:style>
  <w:style w:type="character" w:customStyle="1" w:styleId="12">
    <w:name w:val="Основной текст Знак1"/>
    <w:link w:val="ac"/>
    <w:uiPriority w:val="99"/>
    <w:rsid w:val="00DC6BBD"/>
    <w:rPr>
      <w:sz w:val="23"/>
      <w:szCs w:val="23"/>
      <w:shd w:val="clear" w:color="auto" w:fill="FFFFFF"/>
    </w:rPr>
  </w:style>
  <w:style w:type="paragraph" w:styleId="ac">
    <w:name w:val="Body Text"/>
    <w:basedOn w:val="a"/>
    <w:link w:val="12"/>
    <w:uiPriority w:val="99"/>
    <w:rsid w:val="00DC6BBD"/>
    <w:pPr>
      <w:shd w:val="clear" w:color="auto" w:fill="FFFFFF"/>
      <w:spacing w:after="0" w:line="240" w:lineRule="atLeast"/>
      <w:ind w:hanging="1220"/>
    </w:pPr>
    <w:rPr>
      <w:sz w:val="23"/>
      <w:szCs w:val="23"/>
    </w:rPr>
  </w:style>
  <w:style w:type="character" w:customStyle="1" w:styleId="ad">
    <w:name w:val="Основной текст Знак"/>
    <w:basedOn w:val="a0"/>
    <w:uiPriority w:val="99"/>
    <w:semiHidden/>
    <w:rsid w:val="00DC6BBD"/>
  </w:style>
  <w:style w:type="character" w:styleId="ae">
    <w:name w:val="FollowedHyperlink"/>
    <w:basedOn w:val="a0"/>
    <w:uiPriority w:val="99"/>
    <w:semiHidden/>
    <w:unhideWhenUsed/>
    <w:rsid w:val="00DC6BBD"/>
    <w:rPr>
      <w:color w:val="954F72" w:themeColor="followedHyperlink"/>
      <w:u w:val="single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f0"/>
    <w:qFormat/>
    <w:rsid w:val="00DC6BB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qFormat/>
    <w:rsid w:val="00DC6BBD"/>
    <w:rPr>
      <w:rFonts w:ascii="Calibri" w:eastAsia="Calibri" w:hAnsi="Calibri" w:cs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C6BBD"/>
    <w:rPr>
      <w:color w:val="605E5C"/>
      <w:shd w:val="clear" w:color="auto" w:fill="E1DFDD"/>
    </w:rPr>
  </w:style>
  <w:style w:type="paragraph" w:customStyle="1" w:styleId="21">
    <w:name w:val="Абзац списка2"/>
    <w:basedOn w:val="a"/>
    <w:rsid w:val="00DC6BBD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xt1">
    <w:name w:val="txt1"/>
    <w:rsid w:val="00DC6BBD"/>
  </w:style>
  <w:style w:type="character" w:customStyle="1" w:styleId="txt2">
    <w:name w:val="txt2"/>
    <w:rsid w:val="00DC6BBD"/>
  </w:style>
  <w:style w:type="character" w:customStyle="1" w:styleId="txt3">
    <w:name w:val="txt3"/>
    <w:rsid w:val="00DC6BBD"/>
  </w:style>
  <w:style w:type="paragraph" w:styleId="af1">
    <w:name w:val="Balloon Text"/>
    <w:basedOn w:val="a"/>
    <w:link w:val="af2"/>
    <w:uiPriority w:val="99"/>
    <w:semiHidden/>
    <w:unhideWhenUsed/>
    <w:rsid w:val="00DC6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6BBD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a0"/>
    <w:rsid w:val="00DC6BBD"/>
  </w:style>
  <w:style w:type="paragraph" w:styleId="af3">
    <w:name w:val="No Spacing"/>
    <w:uiPriority w:val="1"/>
    <w:qFormat/>
    <w:rsid w:val="00DC6BBD"/>
    <w:pPr>
      <w:spacing w:after="0" w:line="240" w:lineRule="auto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DC6BB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C6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4">
    <w:name w:val="Unresolved Mention"/>
    <w:basedOn w:val="a0"/>
    <w:uiPriority w:val="99"/>
    <w:semiHidden/>
    <w:unhideWhenUsed/>
    <w:rsid w:val="00DC6BB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C6B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C6BB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C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89/fped.2024.1447956" TargetMode="External"/><Relationship Id="rId18" Type="http://schemas.openxmlformats.org/officeDocument/2006/relationships/hyperlink" Target="https://doi.org/10.5339/qmj.2025.9" TargetMode="External"/><Relationship Id="rId26" Type="http://schemas.openxmlformats.org/officeDocument/2006/relationships/hyperlink" Target="https://www.webofscience.com/wos/woscc/full-record/WOS:001183650902238" TargetMode="External"/><Relationship Id="rId39" Type="http://schemas.openxmlformats.org/officeDocument/2006/relationships/hyperlink" Target="https://doi.org/10.52532/2521-6414-2023-3-69-38-46" TargetMode="External"/><Relationship Id="rId21" Type="http://schemas.openxmlformats.org/officeDocument/2006/relationships/hyperlink" Target="https://doi.org/10.1177/20363613231216567" TargetMode="External"/><Relationship Id="rId34" Type="http://schemas.openxmlformats.org/officeDocument/2006/relationships/hyperlink" Target="https://www.webofscience.com/wos/woscc/full-record/WOS:000708132101372" TargetMode="External"/><Relationship Id="rId42" Type="http://schemas.openxmlformats.org/officeDocument/2006/relationships/hyperlink" Target="https://doi.org/10.52532/2521-6414-2024-2-72-8-1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orcid.org/0000-0001-8775-39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3750/abm.v95i4.15922" TargetMode="External"/><Relationship Id="rId29" Type="http://schemas.openxmlformats.org/officeDocument/2006/relationships/hyperlink" Target="https://www.webofscience.com/wos/woscc/full-record/WOS:0007081321015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6294/saludcyt2024.1294" TargetMode="External"/><Relationship Id="rId24" Type="http://schemas.openxmlformats.org/officeDocument/2006/relationships/hyperlink" Target="https://www.scopus.com/pages/publications/85144263611" TargetMode="External"/><Relationship Id="rId32" Type="http://schemas.openxmlformats.org/officeDocument/2006/relationships/hyperlink" Target="https://www.webofscience.com/wos/woscc/full-record/WOS:000361247201174" TargetMode="External"/><Relationship Id="rId37" Type="http://schemas.openxmlformats.org/officeDocument/2006/relationships/hyperlink" Target="https://doi.org/10.52532/2521-6414-2023-2-68-43-52" TargetMode="External"/><Relationship Id="rId40" Type="http://schemas.openxmlformats.org/officeDocument/2006/relationships/hyperlink" Target="https://doi.org/10.37800/RM.4.2023.76-85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xops.2024.100637" TargetMode="External"/><Relationship Id="rId23" Type="http://schemas.openxmlformats.org/officeDocument/2006/relationships/hyperlink" Target="https://doi.org/10.24110/0031-403X-2021-100-6-85-91" TargetMode="External"/><Relationship Id="rId28" Type="http://schemas.openxmlformats.org/officeDocument/2006/relationships/hyperlink" Target="https://www.webofscience.com/wos/woscc/full-record/WOS:000708132100221" TargetMode="External"/><Relationship Id="rId36" Type="http://schemas.openxmlformats.org/officeDocument/2006/relationships/hyperlink" Target="https://doi.org/10.31082/1728-452X-2019-205-206-7-8-41-47" TargetMode="External"/><Relationship Id="rId10" Type="http://schemas.openxmlformats.org/officeDocument/2006/relationships/hyperlink" Target="https://doi.org/10.23750/abm.v94i6.14788" TargetMode="External"/><Relationship Id="rId19" Type="http://schemas.openxmlformats.org/officeDocument/2006/relationships/hyperlink" Target="https://doi.org/10.31557/APJCP.2024.25.12.4339" TargetMode="External"/><Relationship Id="rId31" Type="http://schemas.openxmlformats.org/officeDocument/2006/relationships/hyperlink" Target="https://www.webofscience.com/wos/woscc/full-record/WOS:000756134500047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woscc/full-record/WOS:000850113200004" TargetMode="External"/><Relationship Id="rId14" Type="http://schemas.openxmlformats.org/officeDocument/2006/relationships/hyperlink" Target="https://doi.org/10.23750/abm.v96i2.16891" TargetMode="External"/><Relationship Id="rId22" Type="http://schemas.openxmlformats.org/officeDocument/2006/relationships/hyperlink" Target="https://www.webofscience.com/wos/woscc/full-record/WOS:001195150900001" TargetMode="External"/><Relationship Id="rId27" Type="http://schemas.openxmlformats.org/officeDocument/2006/relationships/hyperlink" Target="https://www.webofscience.com/wos/woscc/full-record/WOS:000581769201283" TargetMode="External"/><Relationship Id="rId30" Type="http://schemas.openxmlformats.org/officeDocument/2006/relationships/hyperlink" Target="https://doi.org/10.1016/j.ijantimicag.2021.106421.46" TargetMode="External"/><Relationship Id="rId35" Type="http://schemas.openxmlformats.org/officeDocument/2006/relationships/hyperlink" Target="https://scholar.google.com/citations?view_op=view_citation&amp;hl=ru&amp;user=PvLUasYAAAAJ&amp;cstart=20&amp;pagesize=80&amp;citation_for_view=PvLUasYAAAAJ:2osOgNQ5qMEC" TargetMode="External"/><Relationship Id="rId43" Type="http://schemas.openxmlformats.org/officeDocument/2006/relationships/hyperlink" Target="https://doi.org/10.36962/ALISJMSC" TargetMode="External"/><Relationship Id="rId8" Type="http://schemas.openxmlformats.org/officeDocument/2006/relationships/hyperlink" Target="http://dx.doi.org/10.4084/MJHID.2022.0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20953/1726-1678-2024-4-5-11" TargetMode="External"/><Relationship Id="rId17" Type="http://schemas.openxmlformats.org/officeDocument/2006/relationships/hyperlink" Target="https://doi.org/10.1016/j.ophtha.2023.10.015" TargetMode="External"/><Relationship Id="rId25" Type="http://schemas.openxmlformats.org/officeDocument/2006/relationships/hyperlink" Target="https://doi.org/10.24110/0031-403X-2022-101-6-132-138" TargetMode="External"/><Relationship Id="rId33" Type="http://schemas.openxmlformats.org/officeDocument/2006/relationships/hyperlink" Target="https://www.webofscience.com/wos/woscc/full-record/WOS:000708132101400" TargetMode="External"/><Relationship Id="rId38" Type="http://schemas.openxmlformats.org/officeDocument/2006/relationships/hyperlink" Target="https://doi.org/10.52532/2521-6414-2023-2-68-69-75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i.org/10.31557/APJCP.2023.24.8.2653" TargetMode="External"/><Relationship Id="rId41" Type="http://schemas.openxmlformats.org/officeDocument/2006/relationships/hyperlink" Target="https://www.doi.org/10.53511/pharmkaz.2023.52.90.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2</cp:revision>
  <dcterms:created xsi:type="dcterms:W3CDTF">2025-08-07T13:49:00Z</dcterms:created>
  <dcterms:modified xsi:type="dcterms:W3CDTF">2025-08-08T11:40:00Z</dcterms:modified>
</cp:coreProperties>
</file>