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6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3630"/>
        <w:gridCol w:w="3028"/>
      </w:tblGrid>
      <w:tr w:rsidR="006016F3" w:rsidRPr="0097242F" w14:paraId="21BF01F6" w14:textId="77777777" w:rsidTr="006016F3">
        <w:trPr>
          <w:cantSplit/>
          <w:trHeight w:val="587"/>
        </w:trPr>
        <w:tc>
          <w:tcPr>
            <w:tcW w:w="2697" w:type="dxa"/>
            <w:vAlign w:val="center"/>
          </w:tcPr>
          <w:p w14:paraId="588F6B71" w14:textId="77777777" w:rsidR="006016F3" w:rsidRPr="0097242F" w:rsidRDefault="006016F3" w:rsidP="00601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30" w:type="dxa"/>
            <w:vAlign w:val="center"/>
          </w:tcPr>
          <w:p w14:paraId="1119B8FA" w14:textId="7505A4DE" w:rsidR="006016F3" w:rsidRPr="0097242F" w:rsidRDefault="006016F3" w:rsidP="0060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028" w:type="dxa"/>
            <w:vAlign w:val="center"/>
          </w:tcPr>
          <w:p w14:paraId="22DA0A04" w14:textId="655B2775" w:rsidR="006016F3" w:rsidRPr="0097242F" w:rsidRDefault="006016F3" w:rsidP="00601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</w:tbl>
    <w:p w14:paraId="240F0BED" w14:textId="12F914A5" w:rsidR="00C94EC1" w:rsidRPr="004F45C1" w:rsidRDefault="00C94EC1" w:rsidP="004F45C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4F45C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Справка</w:t>
      </w:r>
    </w:p>
    <w:p w14:paraId="704948DA" w14:textId="0633F734" w:rsidR="00C94EC1" w:rsidRPr="004F45C1" w:rsidRDefault="005C099D" w:rsidP="004F45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 соискателе ученого звания</w:t>
      </w:r>
      <w:r w:rsidR="00C94EC1" w:rsidRPr="004F45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профессора</w:t>
      </w:r>
      <w:r w:rsidR="00C94EC1" w:rsidRPr="004F4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DA9071" w14:textId="73AF5594" w:rsidR="00F54AA0" w:rsidRPr="004F45C1" w:rsidRDefault="00C94EC1" w:rsidP="004F45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4F45C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по специальности </w:t>
      </w:r>
      <w:r w:rsidR="005150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30100 – «Медицинские науки</w:t>
      </w:r>
      <w:r w:rsidR="00F54AA0" w:rsidRPr="004F45C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»</w:t>
      </w:r>
    </w:p>
    <w:p w14:paraId="2F28F026" w14:textId="77777777" w:rsidR="00C94EC1" w:rsidRPr="00034E0E" w:rsidRDefault="00C94EC1" w:rsidP="004F45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75"/>
        <w:gridCol w:w="4820"/>
      </w:tblGrid>
      <w:tr w:rsidR="00C94EC1" w:rsidRPr="00034E0E" w14:paraId="6BB279F6" w14:textId="77777777" w:rsidTr="006016F3">
        <w:trPr>
          <w:trHeight w:val="300"/>
        </w:trPr>
        <w:tc>
          <w:tcPr>
            <w:tcW w:w="456" w:type="dxa"/>
            <w:hideMark/>
          </w:tcPr>
          <w:p w14:paraId="5331EEC2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5" w:type="dxa"/>
            <w:hideMark/>
          </w:tcPr>
          <w:p w14:paraId="3DA1726D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4820" w:type="dxa"/>
            <w:hideMark/>
          </w:tcPr>
          <w:p w14:paraId="75AF934A" w14:textId="3D492A5C" w:rsidR="00C94EC1" w:rsidRPr="00034E0E" w:rsidRDefault="00F54AA0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Базарбаева Айгуль Абаевна</w:t>
            </w:r>
          </w:p>
        </w:tc>
      </w:tr>
      <w:tr w:rsidR="00C94EC1" w:rsidRPr="00034E0E" w14:paraId="3D403D68" w14:textId="77777777" w:rsidTr="006016F3">
        <w:trPr>
          <w:trHeight w:val="1800"/>
        </w:trPr>
        <w:tc>
          <w:tcPr>
            <w:tcW w:w="456" w:type="dxa"/>
            <w:hideMark/>
          </w:tcPr>
          <w:p w14:paraId="38FDCAC7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5" w:type="dxa"/>
            <w:hideMark/>
          </w:tcPr>
          <w:p w14:paraId="7B590A3C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4820" w:type="dxa"/>
            <w:hideMark/>
          </w:tcPr>
          <w:p w14:paraId="287A2B5F" w14:textId="79769FD7" w:rsidR="00C94EC1" w:rsidRPr="00034E0E" w:rsidRDefault="00F54AA0" w:rsidP="0038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Кандидат медицинских наук</w:t>
            </w:r>
          </w:p>
          <w:p w14:paraId="21EA86C0" w14:textId="17DAEAD3" w:rsidR="00C94EC1" w:rsidRPr="00034E0E" w:rsidRDefault="00854975" w:rsidP="00C9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="00056484"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ешением Комитета по надзору и аттестации</w:t>
            </w:r>
            <w:r w:rsidR="00F424E9"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в сфере образования и науки МОН РК</w:t>
            </w:r>
            <w:r w:rsidR="00C9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C953AA"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номер диплома </w:t>
            </w:r>
            <w:r w:rsidR="00C953AA" w:rsidRPr="00034E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953AA"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ҒК № 0002178</w:t>
            </w:r>
            <w:r w:rsidR="00C9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Протокол №1, от 29 января 2007 года.</w:t>
            </w:r>
          </w:p>
        </w:tc>
      </w:tr>
      <w:tr w:rsidR="00C94EC1" w:rsidRPr="00034E0E" w14:paraId="0FB5B046" w14:textId="77777777" w:rsidTr="006016F3">
        <w:trPr>
          <w:trHeight w:val="300"/>
        </w:trPr>
        <w:tc>
          <w:tcPr>
            <w:tcW w:w="456" w:type="dxa"/>
            <w:hideMark/>
          </w:tcPr>
          <w:p w14:paraId="64808776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5" w:type="dxa"/>
            <w:hideMark/>
          </w:tcPr>
          <w:p w14:paraId="31D99B0D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4820" w:type="dxa"/>
            <w:hideMark/>
          </w:tcPr>
          <w:p w14:paraId="041E0BC1" w14:textId="3B9E54FE" w:rsidR="00C94EC1" w:rsidRPr="00034E0E" w:rsidRDefault="005425D9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94EC1" w:rsidRPr="00034E0E" w14:paraId="6910140E" w14:textId="77777777" w:rsidTr="006016F3">
        <w:trPr>
          <w:trHeight w:val="300"/>
        </w:trPr>
        <w:tc>
          <w:tcPr>
            <w:tcW w:w="456" w:type="dxa"/>
            <w:hideMark/>
          </w:tcPr>
          <w:p w14:paraId="48383A02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5" w:type="dxa"/>
            <w:hideMark/>
          </w:tcPr>
          <w:p w14:paraId="30162AA1" w14:textId="77777777" w:rsidR="00C94EC1" w:rsidRPr="00CA5CD0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CD0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820" w:type="dxa"/>
            <w:hideMark/>
          </w:tcPr>
          <w:p w14:paraId="7DEC9A26" w14:textId="77777777" w:rsidR="005425D9" w:rsidRPr="00CA5CD0" w:rsidRDefault="005425D9" w:rsidP="005425D9">
            <w:pPr>
              <w:pStyle w:val="a4"/>
              <w:numPr>
                <w:ilvl w:val="0"/>
                <w:numId w:val="1"/>
              </w:numPr>
              <w:spacing w:after="0"/>
              <w:ind w:left="247" w:right="125"/>
              <w:jc w:val="both"/>
              <w:rPr>
                <w:sz w:val="24"/>
                <w:szCs w:val="24"/>
                <w:lang w:val="kk-KZ"/>
              </w:rPr>
            </w:pPr>
            <w:r w:rsidRPr="00CA5CD0">
              <w:rPr>
                <w:sz w:val="24"/>
                <w:szCs w:val="24"/>
              </w:rPr>
              <w:t>Награждена нагрудным знаком «</w:t>
            </w:r>
            <w:proofErr w:type="spellStart"/>
            <w:r w:rsidRPr="00CA5CD0">
              <w:rPr>
                <w:sz w:val="24"/>
                <w:szCs w:val="24"/>
              </w:rPr>
              <w:t>Денсаулы</w:t>
            </w:r>
            <w:proofErr w:type="spellEnd"/>
            <w:r w:rsidRPr="00CA5CD0">
              <w:rPr>
                <w:sz w:val="24"/>
                <w:szCs w:val="24"/>
                <w:lang w:val="kk-KZ"/>
              </w:rPr>
              <w:t>қ сақтау ісінің үздігі</w:t>
            </w:r>
            <w:r w:rsidRPr="00CA5CD0">
              <w:rPr>
                <w:sz w:val="24"/>
                <w:szCs w:val="24"/>
              </w:rPr>
              <w:t>», 2020 г.</w:t>
            </w:r>
          </w:p>
          <w:p w14:paraId="5D6E3C67" w14:textId="2BCE7A7A" w:rsidR="00C94EC1" w:rsidRPr="00CA5CD0" w:rsidRDefault="005425D9" w:rsidP="005425D9">
            <w:pPr>
              <w:pStyle w:val="a4"/>
              <w:numPr>
                <w:ilvl w:val="0"/>
                <w:numId w:val="1"/>
              </w:numPr>
              <w:spacing w:after="0"/>
              <w:ind w:left="247" w:right="125"/>
              <w:jc w:val="both"/>
              <w:rPr>
                <w:sz w:val="24"/>
                <w:szCs w:val="24"/>
                <w:lang w:val="kk-KZ"/>
              </w:rPr>
            </w:pPr>
            <w:r w:rsidRPr="00CA5CD0">
              <w:rPr>
                <w:sz w:val="24"/>
                <w:szCs w:val="24"/>
              </w:rPr>
              <w:t>Награждена «</w:t>
            </w:r>
            <w:r w:rsidRPr="00CA5CD0">
              <w:rPr>
                <w:sz w:val="24"/>
                <w:szCs w:val="24"/>
                <w:lang w:val="kk-KZ"/>
              </w:rPr>
              <w:t>Золотой медалью» КазНМУ имени С</w:t>
            </w:r>
            <w:r w:rsidRPr="00CA5CD0">
              <w:rPr>
                <w:sz w:val="24"/>
                <w:szCs w:val="24"/>
              </w:rPr>
              <w:t>.</w:t>
            </w:r>
            <w:r w:rsidRPr="00CA5CD0">
              <w:rPr>
                <w:sz w:val="24"/>
                <w:szCs w:val="24"/>
                <w:lang w:val="kk-KZ"/>
              </w:rPr>
              <w:t xml:space="preserve">Ж. Асфендиярова, 2024 г. </w:t>
            </w:r>
          </w:p>
        </w:tc>
      </w:tr>
      <w:tr w:rsidR="00C94EC1" w:rsidRPr="00034E0E" w14:paraId="6E35C1AD" w14:textId="77777777" w:rsidTr="006016F3">
        <w:trPr>
          <w:trHeight w:val="525"/>
        </w:trPr>
        <w:tc>
          <w:tcPr>
            <w:tcW w:w="456" w:type="dxa"/>
            <w:hideMark/>
          </w:tcPr>
          <w:p w14:paraId="28DE58B8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5" w:type="dxa"/>
            <w:hideMark/>
          </w:tcPr>
          <w:p w14:paraId="74FE5971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820" w:type="dxa"/>
            <w:hideMark/>
          </w:tcPr>
          <w:p w14:paraId="46F7BA26" w14:textId="032A9421" w:rsidR="00981D78" w:rsidRPr="00CA5CD0" w:rsidRDefault="005F11EF" w:rsidP="00A6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управления науки и постдипломного образования НЦПДХ</w:t>
            </w:r>
            <w:r w:rsidR="00CE0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№306 м/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Pr="00CA5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CD5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20.04.2017</w:t>
            </w:r>
            <w:r w:rsidR="00981D78" w:rsidRPr="00CA5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99106" w14:textId="0B4C21BE" w:rsidR="00981D78" w:rsidRDefault="00981D78" w:rsidP="00A6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  <w:r w:rsidR="00CE0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науки и постдипломного образования НЦПДХ, Приказ №31 п/</w:t>
            </w:r>
            <w:r w:rsidR="00CE03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CE0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E0322" w:rsidRPr="00CE0322">
              <w:rPr>
                <w:rFonts w:ascii="Times New Roman" w:eastAsia="Times New Roman" w:hAnsi="Times New Roman" w:cs="Times New Roman"/>
                <w:sz w:val="24"/>
                <w:szCs w:val="24"/>
              </w:rPr>
              <w:t>15.01.2018</w:t>
            </w:r>
            <w:r w:rsidR="00CE03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BA32A5" w14:textId="02B73B7C" w:rsidR="00934DA6" w:rsidRPr="005F11EF" w:rsidRDefault="00981D78" w:rsidP="00A6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1D7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E8768A" w:rsidRPr="0098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науке и пос</w:t>
            </w:r>
            <w:r w:rsidR="00A647EB" w:rsidRPr="0098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тдипломному образованию</w:t>
            </w:r>
            <w:r w:rsidR="00CE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НЦПДХ</w:t>
            </w:r>
            <w:r w:rsidR="00A647EB" w:rsidRPr="00981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приказ № 263/л-с от 26.06.2019</w:t>
            </w:r>
            <w:r w:rsidR="00CE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4EC1" w:rsidRPr="00034E0E" w14:paraId="4BC84A19" w14:textId="77777777" w:rsidTr="006016F3">
        <w:trPr>
          <w:trHeight w:val="525"/>
        </w:trPr>
        <w:tc>
          <w:tcPr>
            <w:tcW w:w="456" w:type="dxa"/>
            <w:hideMark/>
          </w:tcPr>
          <w:p w14:paraId="1F53EC9B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5" w:type="dxa"/>
            <w:hideMark/>
          </w:tcPr>
          <w:p w14:paraId="71A8B95E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820" w:type="dxa"/>
            <w:hideMark/>
          </w:tcPr>
          <w:p w14:paraId="37E5641C" w14:textId="5544F9C4" w:rsidR="00545E5E" w:rsidRPr="00A333AA" w:rsidRDefault="005C099D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стаж – 34</w:t>
            </w:r>
            <w:r w:rsidR="004235B4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научный </w:t>
            </w:r>
            <w:r w:rsidR="00C80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научно-педагогический </w:t>
            </w:r>
            <w:r w:rsidR="005150A7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– 23</w:t>
            </w:r>
            <w:r w:rsidR="00CA5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C94EC1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5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месяцев, </w:t>
            </w:r>
            <w:r w:rsidR="00C94EC1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должности</w:t>
            </w:r>
            <w:r w:rsidR="00C836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94EC1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612A82" w14:textId="4865F376" w:rsidR="00C80D14" w:rsidRDefault="00545E5E" w:rsidP="0054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80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Стажер исследователь лаборатории трансплантации эмбриона- 1 год и 1 месяц (приказ №56 к от 14.11.1993 г.) </w:t>
            </w:r>
          </w:p>
          <w:p w14:paraId="7D3279CA" w14:textId="3A3D6FD1" w:rsidR="00C962B8" w:rsidRDefault="00C80D14" w:rsidP="0054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Аспирантура по специальности «Биотехнология»</w:t>
            </w:r>
            <w:r w:rsidR="00C96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 года (Приказ 92к от 28.12.1994 г)</w:t>
            </w:r>
          </w:p>
          <w:p w14:paraId="7669B51D" w14:textId="0D9815D5" w:rsidR="00CD5855" w:rsidRDefault="00CD5855" w:rsidP="0054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Аспирантура по специальности «Педиатрия – 3 года </w:t>
            </w:r>
            <w:r w:rsidR="0090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НЦПДХ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№ 59-н от 22.10.2003 г)</w:t>
            </w:r>
          </w:p>
          <w:p w14:paraId="0BC13151" w14:textId="322B03E4" w:rsidR="00545E5E" w:rsidRPr="00A333AA" w:rsidRDefault="00CD5855" w:rsidP="0054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5629BD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научный сотрудник</w:t>
            </w:r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НЦПДХ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года, 7</w:t>
            </w:r>
            <w:r w:rsidR="005629BD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месяцев.</w:t>
            </w:r>
            <w:r w:rsidR="00173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(Приказ №15 л-н от 23.04.2007 г).</w:t>
            </w:r>
          </w:p>
          <w:p w14:paraId="5745A67D" w14:textId="2FB8C5B8" w:rsidR="00236C2B" w:rsidRPr="00A333AA" w:rsidRDefault="00CD5855" w:rsidP="0023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236C2B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Ассистент кафедры педиатрии</w:t>
            </w:r>
            <w:r w:rsidR="0090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АГИУВ</w:t>
            </w:r>
            <w:r w:rsidR="00236C2B">
              <w:rPr>
                <w:rFonts w:ascii="Times New Roman" w:eastAsia="Times New Roman" w:hAnsi="Times New Roman" w:cs="Times New Roman"/>
                <w:sz w:val="24"/>
                <w:szCs w:val="24"/>
              </w:rPr>
              <w:t>, 2 года 1 мес. (Приказ №78 л/с от 01.06.2010 г).</w:t>
            </w:r>
          </w:p>
          <w:p w14:paraId="0B8B40FA" w14:textId="0DC3A5BE" w:rsidR="00545E5E" w:rsidRPr="00C80D14" w:rsidRDefault="00236C2B" w:rsidP="0054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5629BD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</w:t>
            </w:r>
            <w:r w:rsidR="0090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АГИУВ</w:t>
            </w:r>
            <w:r w:rsidR="005629BD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года 11 месяцев</w:t>
            </w:r>
            <w:r w:rsidR="00C80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(приказ №84 ж</w:t>
            </w:r>
            <w:r w:rsidR="00C80D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/қ от </w:t>
            </w:r>
            <w:r w:rsidR="00C80D14">
              <w:rPr>
                <w:rFonts w:ascii="Times New Roman" w:eastAsia="Times New Roman" w:hAnsi="Times New Roman" w:cs="Times New Roman"/>
                <w:sz w:val="24"/>
                <w:szCs w:val="24"/>
              </w:rPr>
              <w:t>(от 13.07.2012).</w:t>
            </w:r>
          </w:p>
          <w:p w14:paraId="648887D4" w14:textId="6E1DADF4" w:rsidR="00C94EC1" w:rsidRDefault="00C8360F" w:rsidP="0056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D58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45E5E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29BD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педиатрии</w:t>
            </w:r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НЦПДХ</w:t>
            </w:r>
            <w:r w:rsidR="00ED7881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года</w:t>
            </w:r>
            <w:r w:rsidR="00C80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(Приказ МЗ РК №53 от 11.05.2014</w:t>
            </w:r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DD06EAA" w14:textId="25B39F4E" w:rsidR="00C12FC8" w:rsidRDefault="00C8360F" w:rsidP="0056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Доцент кафедры педиатрии с курсом детской онкологии и гематологии </w:t>
            </w:r>
            <w:proofErr w:type="spellStart"/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>КазМУНО</w:t>
            </w:r>
            <w:proofErr w:type="spellEnd"/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proofErr w:type="spellStart"/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(Приказ №229 л/с от 06.05.2016)</w:t>
            </w:r>
          </w:p>
          <w:p w14:paraId="67D18F75" w14:textId="255AA1BC" w:rsidR="00C12FC8" w:rsidRPr="005425D9" w:rsidRDefault="00C8360F" w:rsidP="0056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Руководитель управления науки и постдипломного образования </w:t>
            </w:r>
            <w:r w:rsidR="00C12FC8" w:rsidRPr="00C151CB">
              <w:rPr>
                <w:rFonts w:ascii="Times New Roman" w:eastAsia="Times New Roman" w:hAnsi="Times New Roman" w:cs="Times New Roman"/>
                <w:sz w:val="24"/>
                <w:szCs w:val="24"/>
              </w:rPr>
              <w:t>НЦПДХ</w:t>
            </w:r>
            <w:r w:rsidR="004E546D" w:rsidRPr="005425D9">
              <w:rPr>
                <w:rFonts w:ascii="Times New Roman" w:eastAsia="Times New Roman" w:hAnsi="Times New Roman" w:cs="Times New Roman"/>
                <w:sz w:val="24"/>
                <w:szCs w:val="24"/>
              </w:rPr>
              <w:t>-9 мес</w:t>
            </w:r>
            <w:r w:rsidR="00236C2B" w:rsidRPr="005425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12FC8" w:rsidRPr="00542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(Приказ №306 м/</w:t>
            </w:r>
            <w:r w:rsidR="00C12FC8" w:rsidRPr="005425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C12FC8" w:rsidRPr="005425D9">
              <w:rPr>
                <w:rFonts w:ascii="Times New Roman" w:eastAsia="Times New Roman" w:hAnsi="Times New Roman" w:cs="Times New Roman"/>
                <w:sz w:val="24"/>
                <w:szCs w:val="24"/>
              </w:rPr>
              <w:t>от 20.04.2017)</w:t>
            </w:r>
          </w:p>
          <w:p w14:paraId="5255A326" w14:textId="2A74DBE9" w:rsidR="00C12FC8" w:rsidRPr="00C12FC8" w:rsidRDefault="00C8360F" w:rsidP="0056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Главный специалист управления науки и постдипломного образования</w:t>
            </w:r>
            <w:r w:rsidR="004E5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НЦПДХ</w:t>
            </w:r>
            <w:r w:rsidR="00C12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6C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год 5 мес. </w:t>
            </w:r>
            <w:r w:rsidR="004E546D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№31 н/</w:t>
            </w:r>
            <w:r w:rsidR="004E54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от 15.01.2018)</w:t>
            </w:r>
            <w:r w:rsidR="00236C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70DC3ACA" w14:textId="26AAEE8D" w:rsidR="00C151CB" w:rsidRPr="00A333AA" w:rsidRDefault="00C8360F" w:rsidP="0066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D58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7881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по науке и постдипломному образованию</w:t>
            </w:r>
            <w:r w:rsidR="004E5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НЦПДХ</w:t>
            </w:r>
            <w:r w:rsidR="004235B4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E8768A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9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8768A" w:rsidRPr="00A3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</w:t>
            </w:r>
            <w:r w:rsidR="00C953AA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263 от</w:t>
            </w:r>
            <w:r w:rsidR="00173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546D">
              <w:rPr>
                <w:rFonts w:ascii="Times New Roman" w:eastAsia="Times New Roman" w:hAnsi="Times New Roman" w:cs="Times New Roman"/>
                <w:sz w:val="24"/>
                <w:szCs w:val="24"/>
              </w:rPr>
              <w:t>н/</w:t>
            </w:r>
            <w:r w:rsidR="004E54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17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26.06.2019 г.)</w:t>
            </w:r>
          </w:p>
        </w:tc>
      </w:tr>
      <w:tr w:rsidR="00C94EC1" w:rsidRPr="00034E0E" w14:paraId="42160C04" w14:textId="77777777" w:rsidTr="001476FE">
        <w:trPr>
          <w:trHeight w:val="70"/>
        </w:trPr>
        <w:tc>
          <w:tcPr>
            <w:tcW w:w="456" w:type="dxa"/>
            <w:vMerge w:val="restart"/>
            <w:hideMark/>
          </w:tcPr>
          <w:p w14:paraId="5DCF7E84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75" w:type="dxa"/>
            <w:vMerge w:val="restart"/>
            <w:hideMark/>
          </w:tcPr>
          <w:p w14:paraId="7C357B32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820" w:type="dxa"/>
            <w:hideMark/>
          </w:tcPr>
          <w:p w14:paraId="2AC426ED" w14:textId="1E3B955E" w:rsidR="00C94EC1" w:rsidRPr="00AB7AC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4EC1" w:rsidRPr="00034E0E" w14:paraId="6E755A71" w14:textId="77777777" w:rsidTr="006016F3">
        <w:trPr>
          <w:trHeight w:val="525"/>
        </w:trPr>
        <w:tc>
          <w:tcPr>
            <w:tcW w:w="456" w:type="dxa"/>
            <w:vMerge/>
            <w:hideMark/>
          </w:tcPr>
          <w:p w14:paraId="62D7DEF3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  <w:hideMark/>
          </w:tcPr>
          <w:p w14:paraId="0E9106E4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6CC220E8" w14:textId="29796213" w:rsidR="00C94EC1" w:rsidRPr="001476FE" w:rsidRDefault="001476FE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в изданиях рекомендуемых уполномоченным органом  - 24</w:t>
            </w:r>
          </w:p>
        </w:tc>
      </w:tr>
      <w:tr w:rsidR="00C94EC1" w:rsidRPr="00034E0E" w14:paraId="707B3A94" w14:textId="77777777" w:rsidTr="006016F3">
        <w:trPr>
          <w:trHeight w:val="1800"/>
        </w:trPr>
        <w:tc>
          <w:tcPr>
            <w:tcW w:w="456" w:type="dxa"/>
            <w:vMerge/>
            <w:hideMark/>
          </w:tcPr>
          <w:p w14:paraId="271B8C20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  <w:hideMark/>
          </w:tcPr>
          <w:p w14:paraId="66DB70D4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0B84609E" w14:textId="70D6CFCD" w:rsidR="00C94EC1" w:rsidRPr="001476FE" w:rsidRDefault="00C94EC1" w:rsidP="00034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научных журналах, входящих в базы компании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Сайнс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="00E8768A"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68A"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="00E8768A"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)), 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147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или JSTOR (ДЖЕЙСТОР) </w:t>
            </w:r>
            <w:r w:rsidR="00C17CF6" w:rsidRPr="00147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15</w:t>
            </w:r>
          </w:p>
        </w:tc>
      </w:tr>
      <w:tr w:rsidR="00C94EC1" w:rsidRPr="00034E0E" w14:paraId="4FD9AA97" w14:textId="77777777" w:rsidTr="006016F3">
        <w:trPr>
          <w:trHeight w:val="1035"/>
        </w:trPr>
        <w:tc>
          <w:tcPr>
            <w:tcW w:w="456" w:type="dxa"/>
            <w:hideMark/>
          </w:tcPr>
          <w:p w14:paraId="406630A5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5" w:type="dxa"/>
            <w:hideMark/>
          </w:tcPr>
          <w:p w14:paraId="2B64FFE3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820" w:type="dxa"/>
            <w:hideMark/>
          </w:tcPr>
          <w:p w14:paraId="5CB9680D" w14:textId="6B0DEB16" w:rsidR="005C099D" w:rsidRPr="001476FE" w:rsidRDefault="00AB7ACE" w:rsidP="00AB7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2 монографии (одна из них написана единолично, другая в соавторстве),</w:t>
            </w:r>
            <w:r w:rsidR="005425D9" w:rsidRPr="00147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 у</w:t>
            </w:r>
            <w:r w:rsidR="00AE4D5A" w:rsidRPr="00147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чебное пособие – </w:t>
            </w:r>
            <w:r w:rsidRPr="0075679E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kk-KZ" w:eastAsia="ru-RU"/>
              </w:rPr>
              <w:t>1</w:t>
            </w:r>
            <w:r w:rsidR="00F54AA0" w:rsidRPr="001476F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AC0A4D" w:rsidRPr="00147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(единолично</w:t>
            </w:r>
            <w:r w:rsidRPr="00147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написанное</w:t>
            </w:r>
            <w:r w:rsidR="00AC0A4D" w:rsidRPr="00147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)</w:t>
            </w:r>
            <w:r w:rsidRPr="00147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>.</w:t>
            </w:r>
          </w:p>
        </w:tc>
      </w:tr>
      <w:tr w:rsidR="00C94EC1" w:rsidRPr="00034E0E" w14:paraId="5276BEB1" w14:textId="77777777" w:rsidTr="006016F3">
        <w:trPr>
          <w:trHeight w:val="2055"/>
        </w:trPr>
        <w:tc>
          <w:tcPr>
            <w:tcW w:w="456" w:type="dxa"/>
            <w:hideMark/>
          </w:tcPr>
          <w:p w14:paraId="6C7243F6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5" w:type="dxa"/>
            <w:hideMark/>
          </w:tcPr>
          <w:p w14:paraId="76A61DCA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доктора по профилю</w:t>
            </w:r>
          </w:p>
        </w:tc>
        <w:tc>
          <w:tcPr>
            <w:tcW w:w="4820" w:type="dxa"/>
            <w:hideMark/>
          </w:tcPr>
          <w:p w14:paraId="5DD1BE19" w14:textId="21EC2636" w:rsidR="00C94EC1" w:rsidRPr="00034E0E" w:rsidRDefault="00000826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C94EC1" w:rsidRPr="00034E0E" w14:paraId="1B01B5D4" w14:textId="77777777" w:rsidTr="006016F3">
        <w:trPr>
          <w:trHeight w:val="1035"/>
        </w:trPr>
        <w:tc>
          <w:tcPr>
            <w:tcW w:w="456" w:type="dxa"/>
            <w:hideMark/>
          </w:tcPr>
          <w:p w14:paraId="307E5E93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5" w:type="dxa"/>
            <w:hideMark/>
          </w:tcPr>
          <w:p w14:paraId="7AFEF1CF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820" w:type="dxa"/>
            <w:hideMark/>
          </w:tcPr>
          <w:p w14:paraId="3D33BC24" w14:textId="024ACA10" w:rsidR="006C2D9D" w:rsidRDefault="005D5A2A" w:rsidP="005D5A2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 победитель конкурса в номинации «Перспективный исследовательский проект»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5D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зимней школе ревматологов Казахстана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А.) 2022 г.</w:t>
            </w:r>
          </w:p>
          <w:p w14:paraId="56B9C1EA" w14:textId="77777777" w:rsidR="005D5A2A" w:rsidRDefault="005D5A2A" w:rsidP="005D5A2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 на международной конференции докторантов, магистрантов и резидентов «За лучшую статью» (Садыков Д) 2019 г.</w:t>
            </w:r>
          </w:p>
          <w:p w14:paraId="218F8C2F" w14:textId="5072CE76" w:rsidR="00C1576C" w:rsidRPr="005D5A2A" w:rsidRDefault="00C1576C" w:rsidP="00C1576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 на международной конференции докторантов, маги</w:t>
            </w:r>
            <w:r w:rsidR="00E70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странтов и резидентов </w:t>
            </w:r>
            <w:r w:rsidR="00E70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«За лучший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Кенес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Жолдасбекова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К.) 2021 г</w:t>
            </w:r>
          </w:p>
        </w:tc>
      </w:tr>
      <w:tr w:rsidR="00C94EC1" w:rsidRPr="00034E0E" w14:paraId="0EA47121" w14:textId="77777777" w:rsidTr="006016F3">
        <w:trPr>
          <w:trHeight w:val="1290"/>
        </w:trPr>
        <w:tc>
          <w:tcPr>
            <w:tcW w:w="456" w:type="dxa"/>
            <w:hideMark/>
          </w:tcPr>
          <w:p w14:paraId="2BA935D2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75" w:type="dxa"/>
            <w:hideMark/>
          </w:tcPr>
          <w:p w14:paraId="15828EC9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820" w:type="dxa"/>
            <w:hideMark/>
          </w:tcPr>
          <w:p w14:paraId="4CAC7229" w14:textId="7AA18A4A" w:rsidR="00C94EC1" w:rsidRPr="00034E0E" w:rsidRDefault="004F45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4EC1" w:rsidRPr="00034E0E" w14:paraId="368FAD83" w14:textId="77777777" w:rsidTr="006016F3">
        <w:trPr>
          <w:trHeight w:val="300"/>
        </w:trPr>
        <w:tc>
          <w:tcPr>
            <w:tcW w:w="456" w:type="dxa"/>
            <w:hideMark/>
          </w:tcPr>
          <w:p w14:paraId="5594B77C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5" w:type="dxa"/>
            <w:hideMark/>
          </w:tcPr>
          <w:p w14:paraId="454FE83D" w14:textId="77777777" w:rsidR="00C94EC1" w:rsidRPr="00034E0E" w:rsidRDefault="00C94EC1" w:rsidP="00C9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820" w:type="dxa"/>
            <w:hideMark/>
          </w:tcPr>
          <w:p w14:paraId="00FB1848" w14:textId="77777777" w:rsidR="00C151CB" w:rsidRDefault="00B53A8E" w:rsidP="00C151CB">
            <w:pPr>
              <w:pStyle w:val="a4"/>
              <w:numPr>
                <w:ilvl w:val="0"/>
                <w:numId w:val="3"/>
              </w:numPr>
              <w:spacing w:after="0"/>
              <w:ind w:left="283" w:right="125"/>
              <w:jc w:val="both"/>
              <w:rPr>
                <w:sz w:val="24"/>
                <w:szCs w:val="24"/>
                <w:lang w:val="kk-KZ"/>
              </w:rPr>
            </w:pPr>
            <w:r w:rsidRPr="00EB2D96">
              <w:rPr>
                <w:sz w:val="24"/>
                <w:szCs w:val="24"/>
              </w:rPr>
              <w:t>Награждена</w:t>
            </w:r>
            <w:r w:rsidRPr="00EB2D96">
              <w:rPr>
                <w:sz w:val="24"/>
                <w:szCs w:val="24"/>
                <w:lang w:val="kk-KZ"/>
              </w:rPr>
              <w:t xml:space="preserve"> </w:t>
            </w:r>
            <w:r w:rsidR="00034E0E" w:rsidRPr="00EB2D96">
              <w:rPr>
                <w:sz w:val="24"/>
                <w:szCs w:val="24"/>
                <w:lang w:val="kk-KZ"/>
              </w:rPr>
              <w:t>«</w:t>
            </w:r>
            <w:r w:rsidR="006C6BAE" w:rsidRPr="00EB2D96">
              <w:rPr>
                <w:sz w:val="24"/>
                <w:szCs w:val="24"/>
                <w:lang w:val="kk-KZ"/>
              </w:rPr>
              <w:t>Қурмет грамотасы</w:t>
            </w:r>
            <w:r w:rsidR="00034E0E" w:rsidRPr="00EB2D96">
              <w:rPr>
                <w:sz w:val="24"/>
                <w:szCs w:val="24"/>
                <w:lang w:val="kk-KZ"/>
              </w:rPr>
              <w:t>»</w:t>
            </w:r>
            <w:r w:rsidR="006C6BAE" w:rsidRPr="00EB2D96">
              <w:rPr>
                <w:sz w:val="24"/>
                <w:szCs w:val="24"/>
                <w:lang w:val="kk-KZ"/>
              </w:rPr>
              <w:t xml:space="preserve"> МЗ РК, 2018 г.</w:t>
            </w:r>
          </w:p>
          <w:p w14:paraId="2D9067A2" w14:textId="77777777" w:rsidR="00C151CB" w:rsidRDefault="006C6BAE" w:rsidP="00C151CB">
            <w:pPr>
              <w:pStyle w:val="a4"/>
              <w:numPr>
                <w:ilvl w:val="0"/>
                <w:numId w:val="3"/>
              </w:numPr>
              <w:spacing w:after="0"/>
              <w:ind w:left="283" w:right="125"/>
              <w:jc w:val="both"/>
              <w:rPr>
                <w:sz w:val="24"/>
                <w:szCs w:val="24"/>
                <w:lang w:val="kk-KZ"/>
              </w:rPr>
            </w:pPr>
            <w:r w:rsidRPr="00C151CB">
              <w:rPr>
                <w:sz w:val="24"/>
                <w:szCs w:val="24"/>
              </w:rPr>
              <w:t xml:space="preserve">Награждена благодарственным письмом </w:t>
            </w:r>
            <w:r w:rsidR="00034E0E" w:rsidRPr="00C151CB">
              <w:rPr>
                <w:sz w:val="24"/>
                <w:szCs w:val="24"/>
              </w:rPr>
              <w:t>«</w:t>
            </w:r>
            <w:r w:rsidRPr="00C151CB">
              <w:rPr>
                <w:sz w:val="24"/>
                <w:szCs w:val="24"/>
              </w:rPr>
              <w:t>Ал</w:t>
            </w:r>
            <w:r w:rsidRPr="00C151CB">
              <w:rPr>
                <w:sz w:val="24"/>
                <w:szCs w:val="24"/>
                <w:lang w:val="kk-KZ"/>
              </w:rPr>
              <w:t>ғыс хат</w:t>
            </w:r>
            <w:r w:rsidR="00034E0E" w:rsidRPr="00C151CB">
              <w:rPr>
                <w:sz w:val="24"/>
                <w:szCs w:val="24"/>
                <w:lang w:val="kk-KZ"/>
              </w:rPr>
              <w:t>»</w:t>
            </w:r>
            <w:r w:rsidRPr="00C151CB">
              <w:rPr>
                <w:sz w:val="24"/>
                <w:szCs w:val="24"/>
                <w:lang w:val="kk-KZ"/>
              </w:rPr>
              <w:t xml:space="preserve"> от партии Нур Отан</w:t>
            </w:r>
            <w:r w:rsidRPr="00C151CB">
              <w:rPr>
                <w:sz w:val="24"/>
                <w:szCs w:val="24"/>
              </w:rPr>
              <w:t>, 2019 г.</w:t>
            </w:r>
          </w:p>
          <w:p w14:paraId="565B7874" w14:textId="4DB4D65C" w:rsidR="00861791" w:rsidRPr="00C151CB" w:rsidRDefault="00486BC0" w:rsidP="00C151CB">
            <w:pPr>
              <w:pStyle w:val="a4"/>
              <w:numPr>
                <w:ilvl w:val="0"/>
                <w:numId w:val="3"/>
              </w:numPr>
              <w:spacing w:after="0"/>
              <w:ind w:left="283" w:right="125"/>
              <w:jc w:val="both"/>
              <w:rPr>
                <w:sz w:val="24"/>
                <w:szCs w:val="24"/>
                <w:lang w:val="kk-KZ"/>
              </w:rPr>
            </w:pPr>
            <w:r w:rsidRPr="00C151CB">
              <w:rPr>
                <w:sz w:val="24"/>
                <w:szCs w:val="24"/>
              </w:rPr>
              <w:t>Победитель в номинации «Самый публикуемый сотрудник года», 2019 год.</w:t>
            </w:r>
          </w:p>
          <w:p w14:paraId="258D3DFC" w14:textId="419F8A8C" w:rsidR="00EA07C8" w:rsidRPr="004B19C1" w:rsidRDefault="0037247A" w:rsidP="00C151CB">
            <w:pPr>
              <w:spacing w:after="0"/>
              <w:ind w:left="283" w:firstLine="70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высшей квалификационной категории по специальности «Педиатрия». </w:t>
            </w:r>
            <w:r w:rsidR="00EA07C8" w:rsidRPr="004B19C1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«Онкология и гематология детская» Комитетов</w:t>
            </w:r>
            <w:r w:rsidR="00EA07C8" w:rsidRPr="004B19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6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группы управления проектами (</w:t>
            </w:r>
            <w:r w:rsidR="00EA07C8" w:rsidRPr="004B19C1">
              <w:rPr>
                <w:rFonts w:ascii="Times New Roman" w:hAnsi="Times New Roman" w:cs="Times New Roman"/>
                <w:sz w:val="24"/>
                <w:szCs w:val="24"/>
              </w:rPr>
              <w:t>ГУП</w:t>
            </w:r>
            <w:r w:rsidR="00576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07C8" w:rsidRPr="004B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7C8" w:rsidRPr="004B19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направлению подготовки </w:t>
            </w:r>
            <w:r w:rsidR="00EA07C8" w:rsidRPr="004B19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A07C8" w:rsidRPr="004B19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7C8" w:rsidRPr="004B19C1">
              <w:rPr>
                <w:rStyle w:val="s0"/>
                <w:sz w:val="24"/>
                <w:szCs w:val="24"/>
              </w:rPr>
              <w:t>Здравоохранение (</w:t>
            </w:r>
            <w:r w:rsidR="00576382">
              <w:rPr>
                <w:rStyle w:val="s0"/>
                <w:sz w:val="24"/>
                <w:szCs w:val="24"/>
              </w:rPr>
              <w:t>учебно-методическое объединение -</w:t>
            </w:r>
            <w:r w:rsidR="00EA07C8" w:rsidRPr="004B19C1">
              <w:rPr>
                <w:rStyle w:val="s0"/>
                <w:sz w:val="24"/>
                <w:szCs w:val="24"/>
              </w:rPr>
              <w:t>УМО)</w:t>
            </w:r>
            <w:r w:rsidR="004B19C1" w:rsidRPr="004B19C1">
              <w:rPr>
                <w:rStyle w:val="s0"/>
                <w:sz w:val="24"/>
                <w:szCs w:val="24"/>
              </w:rPr>
              <w:t xml:space="preserve">. Член </w:t>
            </w:r>
            <w:r w:rsidR="004B19C1" w:rsidRPr="004B19C1">
              <w:rPr>
                <w:rFonts w:ascii="Times New Roman" w:hAnsi="Times New Roman" w:cs="Times New Roman"/>
                <w:sz w:val="24"/>
                <w:szCs w:val="24"/>
              </w:rPr>
              <w:t>рабочей группы для организационно-методической работы</w:t>
            </w:r>
            <w:r w:rsidR="004B19C1" w:rsidRPr="008C7C6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качества дополнительного образования</w:t>
            </w:r>
            <w:r w:rsidR="004B19C1">
              <w:rPr>
                <w:rFonts w:ascii="Times New Roman" w:hAnsi="Times New Roman" w:cs="Times New Roman"/>
                <w:sz w:val="24"/>
                <w:szCs w:val="24"/>
              </w:rPr>
              <w:t xml:space="preserve"> (приказ МЗ). Состоит в</w:t>
            </w:r>
            <w:r w:rsidR="004B19C1" w:rsidRPr="008C7C6F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 w:rsidR="004B19C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B19C1" w:rsidRPr="008C7C6F">
              <w:rPr>
                <w:rFonts w:ascii="Times New Roman" w:hAnsi="Times New Roman" w:cs="Times New Roman"/>
                <w:sz w:val="24"/>
                <w:szCs w:val="24"/>
              </w:rPr>
              <w:t>независимых экспертов</w:t>
            </w:r>
            <w:r w:rsidR="004B1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19C1" w:rsidRPr="000D7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Участвовала в реализации </w:t>
            </w:r>
            <w:r w:rsidR="004B19C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многих научно-технических проектов.</w:t>
            </w:r>
          </w:p>
        </w:tc>
      </w:tr>
    </w:tbl>
    <w:p w14:paraId="36D142B5" w14:textId="77777777" w:rsidR="00AE4D5A" w:rsidRPr="00034E0E" w:rsidRDefault="00AE4D5A" w:rsidP="00AE4D5A">
      <w:pPr>
        <w:pStyle w:val="4"/>
        <w:spacing w:before="0" w:beforeAutospacing="0" w:after="0" w:afterAutospacing="0" w:line="360" w:lineRule="atLeast"/>
        <w:jc w:val="both"/>
        <w:textAlignment w:val="baseline"/>
      </w:pPr>
    </w:p>
    <w:p w14:paraId="5C4EF925" w14:textId="77777777" w:rsidR="004B5431" w:rsidRDefault="004B5431" w:rsidP="00AE4D5A">
      <w:pPr>
        <w:pStyle w:val="4"/>
        <w:spacing w:before="0" w:beforeAutospacing="0" w:after="0" w:afterAutospacing="0" w:line="360" w:lineRule="atLeast"/>
        <w:jc w:val="both"/>
        <w:textAlignment w:val="baseline"/>
      </w:pPr>
      <w:r>
        <w:t xml:space="preserve">Заместитель </w:t>
      </w:r>
      <w:r w:rsidR="00A333AA">
        <w:t>председателя правления</w:t>
      </w:r>
      <w:r>
        <w:t xml:space="preserve"> </w:t>
      </w:r>
    </w:p>
    <w:p w14:paraId="7AED7A2B" w14:textId="1FE62CBC" w:rsidR="00A333AA" w:rsidRDefault="004B5431" w:rsidP="00AE4D5A">
      <w:pPr>
        <w:pStyle w:val="4"/>
        <w:spacing w:before="0" w:beforeAutospacing="0" w:after="0" w:afterAutospacing="0" w:line="360" w:lineRule="atLeast"/>
        <w:jc w:val="both"/>
        <w:textAlignment w:val="baseline"/>
      </w:pPr>
      <w:r>
        <w:t>по научной и инновационной деятельности</w:t>
      </w:r>
    </w:p>
    <w:p w14:paraId="4135E8A4" w14:textId="3AD3C598" w:rsidR="004F45C1" w:rsidRDefault="00A333AA" w:rsidP="00AE4D5A">
      <w:pPr>
        <w:pStyle w:val="4"/>
        <w:spacing w:before="0" w:beforeAutospacing="0" w:after="0" w:afterAutospacing="0" w:line="360" w:lineRule="atLeast"/>
        <w:jc w:val="both"/>
        <w:textAlignment w:val="baseline"/>
      </w:pPr>
      <w:r>
        <w:t>АО «Научный центр педиатрии</w:t>
      </w:r>
    </w:p>
    <w:p w14:paraId="47AF0AD0" w14:textId="695038F3" w:rsidR="004B19C1" w:rsidRDefault="00A333AA" w:rsidP="006016F3">
      <w:pPr>
        <w:pStyle w:val="4"/>
        <w:spacing w:before="0" w:beforeAutospacing="0" w:after="0" w:afterAutospacing="0" w:line="360" w:lineRule="atLeast"/>
        <w:jc w:val="both"/>
        <w:textAlignment w:val="baseline"/>
        <w:rPr>
          <w:b w:val="0"/>
          <w:color w:val="1F1F1F"/>
          <w:sz w:val="28"/>
          <w:szCs w:val="28"/>
          <w:lang w:val="kk-KZ"/>
        </w:rPr>
      </w:pPr>
      <w:r>
        <w:t xml:space="preserve">и детской </w:t>
      </w:r>
      <w:proofErr w:type="gramStart"/>
      <w:r>
        <w:t xml:space="preserve">хирургии»   </w:t>
      </w:r>
      <w:proofErr w:type="gramEnd"/>
      <w:r>
        <w:t xml:space="preserve">        </w:t>
      </w:r>
      <w:r w:rsidR="004F45C1">
        <w:rPr>
          <w:lang w:val="kk-KZ"/>
        </w:rPr>
        <w:t xml:space="preserve">                                                     </w:t>
      </w:r>
      <w:r>
        <w:t xml:space="preserve">         </w:t>
      </w:r>
      <w:r w:rsidR="004B5431">
        <w:t xml:space="preserve">Л. </w:t>
      </w:r>
      <w:proofErr w:type="spellStart"/>
      <w:r w:rsidR="004B5431">
        <w:t>Манжуова</w:t>
      </w:r>
      <w:proofErr w:type="spellEnd"/>
    </w:p>
    <w:p w14:paraId="7925090E" w14:textId="77777777" w:rsidR="004B19C1" w:rsidRDefault="004B19C1" w:rsidP="00A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p w14:paraId="5A4DCB44" w14:textId="77777777" w:rsidR="004B19C1" w:rsidRDefault="004B19C1" w:rsidP="00A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p w14:paraId="2B1A7236" w14:textId="77777777" w:rsidR="004B19C1" w:rsidRDefault="004B19C1" w:rsidP="00A3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sectPr w:rsidR="004B19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946F" w14:textId="77777777" w:rsidR="00A12AA7" w:rsidRDefault="00A12AA7" w:rsidP="006016F3">
      <w:pPr>
        <w:spacing w:after="0" w:line="240" w:lineRule="auto"/>
      </w:pPr>
      <w:r>
        <w:separator/>
      </w:r>
    </w:p>
  </w:endnote>
  <w:endnote w:type="continuationSeparator" w:id="0">
    <w:p w14:paraId="6CC71253" w14:textId="77777777" w:rsidR="00A12AA7" w:rsidRDefault="00A12AA7" w:rsidP="0060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2AC4C" w14:textId="77777777" w:rsidR="00A12AA7" w:rsidRDefault="00A12AA7" w:rsidP="006016F3">
      <w:pPr>
        <w:spacing w:after="0" w:line="240" w:lineRule="auto"/>
      </w:pPr>
      <w:r>
        <w:separator/>
      </w:r>
    </w:p>
  </w:footnote>
  <w:footnote w:type="continuationSeparator" w:id="0">
    <w:p w14:paraId="2B65CF97" w14:textId="77777777" w:rsidR="00A12AA7" w:rsidRDefault="00A12AA7" w:rsidP="0060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744"/>
      <w:gridCol w:w="2348"/>
    </w:tblGrid>
    <w:tr w:rsidR="006016F3" w:rsidRPr="0075679E" w14:paraId="58AB70AA" w14:textId="77777777" w:rsidTr="006016F3">
      <w:trPr>
        <w:cantSplit/>
        <w:trHeight w:val="587"/>
        <w:jc w:val="center"/>
      </w:trPr>
      <w:tc>
        <w:tcPr>
          <w:tcW w:w="2263" w:type="dxa"/>
          <w:vAlign w:val="center"/>
        </w:tcPr>
        <w:p w14:paraId="58A8E82C" w14:textId="77777777" w:rsidR="006016F3" w:rsidRPr="006016F3" w:rsidRDefault="006016F3" w:rsidP="006016F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lang w:val="kk-KZ"/>
            </w:rPr>
          </w:pPr>
          <w:r w:rsidRPr="006016F3">
            <w:rPr>
              <w:rFonts w:ascii="Times New Roman" w:hAnsi="Times New Roman" w:cs="Times New Roman"/>
              <w:b/>
              <w:sz w:val="16"/>
              <w:szCs w:val="16"/>
              <w:lang w:val="kk-KZ"/>
            </w:rPr>
            <w:t>АКЦИОНЕРНОЕ ОБЩЕСТВО «НАУЧНЫЙ ЦЕНТР ПЕДИАТРИИ И ДЕТСКОЙ ХИРУРГИИ»</w:t>
          </w:r>
        </w:p>
        <w:p w14:paraId="62DFB853" w14:textId="77777777" w:rsidR="006016F3" w:rsidRPr="0097242F" w:rsidRDefault="006016F3" w:rsidP="006016F3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4744" w:type="dxa"/>
          <w:vAlign w:val="center"/>
        </w:tcPr>
        <w:p w14:paraId="3BAF27E9" w14:textId="77777777" w:rsidR="006016F3" w:rsidRPr="0097242F" w:rsidRDefault="006016F3" w:rsidP="006016F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440E1594" wp14:editId="2B44C8EF">
                <wp:extent cx="2705100" cy="4762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8" w:type="dxa"/>
          <w:vAlign w:val="center"/>
        </w:tcPr>
        <w:p w14:paraId="499AF4BA" w14:textId="77777777" w:rsidR="006016F3" w:rsidRPr="006016F3" w:rsidRDefault="006016F3" w:rsidP="006016F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kk-KZ"/>
            </w:rPr>
          </w:pPr>
          <w:r w:rsidRPr="006016F3">
            <w:rPr>
              <w:rFonts w:ascii="Times New Roman" w:hAnsi="Times New Roman" w:cs="Times New Roman"/>
              <w:b/>
              <w:bCs/>
              <w:sz w:val="16"/>
              <w:szCs w:val="16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06A49194" w14:textId="77777777" w:rsidR="006016F3" w:rsidRPr="006016F3" w:rsidRDefault="006016F3" w:rsidP="00F10FD6">
    <w:pPr>
      <w:pStyle w:val="ac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E3E"/>
    <w:multiLevelType w:val="hybridMultilevel"/>
    <w:tmpl w:val="5656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60FE"/>
    <w:multiLevelType w:val="hybridMultilevel"/>
    <w:tmpl w:val="DC4A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783"/>
    <w:multiLevelType w:val="hybridMultilevel"/>
    <w:tmpl w:val="3AC87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C1"/>
    <w:rsid w:val="00000826"/>
    <w:rsid w:val="00030E7D"/>
    <w:rsid w:val="00034E0E"/>
    <w:rsid w:val="00056484"/>
    <w:rsid w:val="00097F32"/>
    <w:rsid w:val="000E1115"/>
    <w:rsid w:val="001476FE"/>
    <w:rsid w:val="001670AA"/>
    <w:rsid w:val="00171182"/>
    <w:rsid w:val="001732E5"/>
    <w:rsid w:val="0018022E"/>
    <w:rsid w:val="001C08E9"/>
    <w:rsid w:val="00236C2B"/>
    <w:rsid w:val="00335C2C"/>
    <w:rsid w:val="00352142"/>
    <w:rsid w:val="00370258"/>
    <w:rsid w:val="0037247A"/>
    <w:rsid w:val="00375003"/>
    <w:rsid w:val="00380D3C"/>
    <w:rsid w:val="00383A29"/>
    <w:rsid w:val="003D1B6B"/>
    <w:rsid w:val="003D4036"/>
    <w:rsid w:val="003F13C0"/>
    <w:rsid w:val="004235B4"/>
    <w:rsid w:val="00486BC0"/>
    <w:rsid w:val="00494213"/>
    <w:rsid w:val="004A7C34"/>
    <w:rsid w:val="004B19C1"/>
    <w:rsid w:val="004B5431"/>
    <w:rsid w:val="004B548A"/>
    <w:rsid w:val="004E287F"/>
    <w:rsid w:val="004E546D"/>
    <w:rsid w:val="004F45C1"/>
    <w:rsid w:val="00511C73"/>
    <w:rsid w:val="005150A7"/>
    <w:rsid w:val="00541512"/>
    <w:rsid w:val="005425D9"/>
    <w:rsid w:val="00545E5E"/>
    <w:rsid w:val="005629BD"/>
    <w:rsid w:val="00576382"/>
    <w:rsid w:val="005940BD"/>
    <w:rsid w:val="005C099D"/>
    <w:rsid w:val="005D599F"/>
    <w:rsid w:val="005D5A2A"/>
    <w:rsid w:val="005F11EF"/>
    <w:rsid w:val="006016F3"/>
    <w:rsid w:val="00647448"/>
    <w:rsid w:val="00662B19"/>
    <w:rsid w:val="006B60F6"/>
    <w:rsid w:val="006C2D9D"/>
    <w:rsid w:val="006C6BAE"/>
    <w:rsid w:val="00706A1B"/>
    <w:rsid w:val="00731751"/>
    <w:rsid w:val="0075679E"/>
    <w:rsid w:val="00794E17"/>
    <w:rsid w:val="00803A70"/>
    <w:rsid w:val="00822C05"/>
    <w:rsid w:val="00854975"/>
    <w:rsid w:val="008575CD"/>
    <w:rsid w:val="00861791"/>
    <w:rsid w:val="008D2624"/>
    <w:rsid w:val="008E602D"/>
    <w:rsid w:val="00903CE0"/>
    <w:rsid w:val="00934DA6"/>
    <w:rsid w:val="00981D78"/>
    <w:rsid w:val="009A0815"/>
    <w:rsid w:val="009E5C97"/>
    <w:rsid w:val="00A12AA7"/>
    <w:rsid w:val="00A333AA"/>
    <w:rsid w:val="00A647EB"/>
    <w:rsid w:val="00AB7ACE"/>
    <w:rsid w:val="00AC0A4D"/>
    <w:rsid w:val="00AE4D5A"/>
    <w:rsid w:val="00AE554A"/>
    <w:rsid w:val="00AE6651"/>
    <w:rsid w:val="00B53A8E"/>
    <w:rsid w:val="00B90950"/>
    <w:rsid w:val="00B9566A"/>
    <w:rsid w:val="00C03138"/>
    <w:rsid w:val="00C12FC8"/>
    <w:rsid w:val="00C151CB"/>
    <w:rsid w:val="00C1576C"/>
    <w:rsid w:val="00C17CF6"/>
    <w:rsid w:val="00C56B85"/>
    <w:rsid w:val="00C77F2A"/>
    <w:rsid w:val="00C80D14"/>
    <w:rsid w:val="00C8360F"/>
    <w:rsid w:val="00C94EC1"/>
    <w:rsid w:val="00C953AA"/>
    <w:rsid w:val="00C962B8"/>
    <w:rsid w:val="00CA5CD0"/>
    <w:rsid w:val="00CC4679"/>
    <w:rsid w:val="00CD5818"/>
    <w:rsid w:val="00CD5855"/>
    <w:rsid w:val="00CD5ABB"/>
    <w:rsid w:val="00CD5C63"/>
    <w:rsid w:val="00CE0322"/>
    <w:rsid w:val="00D81DC6"/>
    <w:rsid w:val="00E461E6"/>
    <w:rsid w:val="00E47E41"/>
    <w:rsid w:val="00E70B54"/>
    <w:rsid w:val="00E7392A"/>
    <w:rsid w:val="00E8768A"/>
    <w:rsid w:val="00E95FC5"/>
    <w:rsid w:val="00EA07C8"/>
    <w:rsid w:val="00EB2D96"/>
    <w:rsid w:val="00EC40DE"/>
    <w:rsid w:val="00ED7881"/>
    <w:rsid w:val="00EF75D7"/>
    <w:rsid w:val="00F10FD6"/>
    <w:rsid w:val="00F424E9"/>
    <w:rsid w:val="00F54AA0"/>
    <w:rsid w:val="00F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8560"/>
  <w15:chartTrackingRefBased/>
  <w15:docId w15:val="{1A185139-7FCA-409A-B456-41653A88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1D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6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94E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81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E66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4E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unhideWhenUsed/>
    <w:rsid w:val="00AE4D5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E4D5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34DA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33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333A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333AA"/>
  </w:style>
  <w:style w:type="paragraph" w:styleId="a7">
    <w:name w:val="No Spacing"/>
    <w:uiPriority w:val="1"/>
    <w:qFormat/>
    <w:rsid w:val="00D81D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81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81D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81D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E665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8">
    <w:name w:val="Title"/>
    <w:basedOn w:val="a"/>
    <w:next w:val="a"/>
    <w:link w:val="a9"/>
    <w:uiPriority w:val="10"/>
    <w:qFormat/>
    <w:rsid w:val="00AE6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AE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AE66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45C1"/>
    <w:rPr>
      <w:rFonts w:ascii="Segoe UI" w:hAnsi="Segoe UI" w:cs="Segoe UI"/>
      <w:sz w:val="18"/>
      <w:szCs w:val="18"/>
    </w:rPr>
  </w:style>
  <w:style w:type="character" w:customStyle="1" w:styleId="s0">
    <w:name w:val="s0"/>
    <w:rsid w:val="00EA07C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601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16F3"/>
  </w:style>
  <w:style w:type="paragraph" w:styleId="ae">
    <w:name w:val="footer"/>
    <w:basedOn w:val="a"/>
    <w:link w:val="af"/>
    <w:uiPriority w:val="99"/>
    <w:unhideWhenUsed/>
    <w:rsid w:val="00601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Кашаганова Гулжан Бакытовна</dc:creator>
  <cp:keywords/>
  <dc:description/>
  <cp:lastModifiedBy>user</cp:lastModifiedBy>
  <cp:revision>61</cp:revision>
  <cp:lastPrinted>2025-08-28T13:02:00Z</cp:lastPrinted>
  <dcterms:created xsi:type="dcterms:W3CDTF">2022-04-07T03:46:00Z</dcterms:created>
  <dcterms:modified xsi:type="dcterms:W3CDTF">2025-08-28T14:42:00Z</dcterms:modified>
</cp:coreProperties>
</file>