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4BC635" w14:textId="48433138" w:rsidR="00B853EB" w:rsidRDefault="00B853EB" w:rsidP="00FD31AD">
      <w:pPr>
        <w:spacing w:after="0" w:line="240" w:lineRule="auto"/>
        <w:jc w:val="center"/>
        <w:rPr>
          <w:rFonts w:ascii="Times New Roman" w:eastAsia="Times New Roman" w:hAnsi="Times New Roman" w:cs="Times New Roman"/>
          <w:b/>
          <w:sz w:val="24"/>
          <w:szCs w:val="24"/>
          <w:lang w:val="uz-Cyrl-UZ"/>
        </w:rPr>
      </w:pPr>
      <w:r w:rsidRPr="00B853EB">
        <w:rPr>
          <w:rFonts w:ascii="Times New Roman" w:eastAsia="Times New Roman" w:hAnsi="Times New Roman" w:cs="Times New Roman"/>
          <w:b/>
          <w:sz w:val="24"/>
          <w:szCs w:val="24"/>
          <w:lang w:val="uz-Cyrl-UZ"/>
        </w:rPr>
        <w:t>Тәжікстан Республикасы Денсаулық сақтау және халықты әлеуметтік қорғау министрлігінің Педиатрия және балалар хирургиясы республикалық ғылы</w:t>
      </w:r>
      <w:r>
        <w:rPr>
          <w:rFonts w:ascii="Times New Roman" w:eastAsia="Times New Roman" w:hAnsi="Times New Roman" w:cs="Times New Roman"/>
          <w:b/>
          <w:sz w:val="24"/>
          <w:szCs w:val="24"/>
          <w:lang w:val="uz-Cyrl-UZ"/>
        </w:rPr>
        <w:t xml:space="preserve">ми-клиникалық орталығы ММ және </w:t>
      </w:r>
      <w:r w:rsidRPr="00BF0E0D">
        <w:rPr>
          <w:rFonts w:ascii="Times New Roman" w:eastAsia="Times New Roman" w:hAnsi="Times New Roman" w:cs="Times New Roman"/>
          <w:b/>
          <w:sz w:val="24"/>
          <w:szCs w:val="24"/>
          <w:lang w:val="uz-Cyrl-UZ"/>
        </w:rPr>
        <w:t xml:space="preserve">Қазақстан Республикасы </w:t>
      </w:r>
      <w:r w:rsidRPr="00B853EB">
        <w:rPr>
          <w:rFonts w:ascii="Times New Roman" w:hAnsi="Times New Roman" w:cs="Times New Roman"/>
          <w:b/>
          <w:iCs/>
          <w:sz w:val="24"/>
          <w:szCs w:val="24"/>
          <w:shd w:val="clear" w:color="auto" w:fill="FFFFFF"/>
          <w:lang w:val="uz-Cyrl-UZ"/>
        </w:rPr>
        <w:t>«</w:t>
      </w:r>
      <w:r w:rsidRPr="00B853EB">
        <w:rPr>
          <w:rFonts w:ascii="Times New Roman" w:eastAsia="Times New Roman" w:hAnsi="Times New Roman" w:cs="Times New Roman"/>
          <w:b/>
          <w:sz w:val="24"/>
          <w:szCs w:val="24"/>
          <w:lang w:val="uz-Cyrl-UZ"/>
        </w:rPr>
        <w:t>Педиатрия және бал</w:t>
      </w:r>
      <w:r>
        <w:rPr>
          <w:rFonts w:ascii="Times New Roman" w:eastAsia="Times New Roman" w:hAnsi="Times New Roman" w:cs="Times New Roman"/>
          <w:b/>
          <w:sz w:val="24"/>
          <w:szCs w:val="24"/>
          <w:lang w:val="uz-Cyrl-UZ"/>
        </w:rPr>
        <w:t>алар хирургиясы ғылыми орталығы</w:t>
      </w:r>
      <w:r w:rsidRPr="00B853EB">
        <w:rPr>
          <w:rFonts w:ascii="Times New Roman" w:hAnsi="Times New Roman" w:cs="Times New Roman"/>
          <w:b/>
          <w:iCs/>
          <w:sz w:val="24"/>
          <w:szCs w:val="24"/>
          <w:shd w:val="clear" w:color="auto" w:fill="FFFFFF"/>
          <w:lang w:val="uz-Cyrl-UZ"/>
        </w:rPr>
        <w:t>»</w:t>
      </w:r>
      <w:r>
        <w:rPr>
          <w:rFonts w:ascii="Times New Roman" w:eastAsia="Times New Roman" w:hAnsi="Times New Roman" w:cs="Times New Roman"/>
          <w:b/>
          <w:sz w:val="24"/>
          <w:szCs w:val="24"/>
          <w:lang w:val="uz-Cyrl-UZ"/>
        </w:rPr>
        <w:t xml:space="preserve"> </w:t>
      </w:r>
      <w:r w:rsidRPr="00B6292F">
        <w:rPr>
          <w:rFonts w:ascii="Times New Roman" w:eastAsia="Times New Roman" w:hAnsi="Times New Roman" w:cs="Times New Roman"/>
          <w:b/>
          <w:sz w:val="24"/>
          <w:szCs w:val="24"/>
          <w:lang w:val="uz-Cyrl-UZ"/>
        </w:rPr>
        <w:t>АҚ</w:t>
      </w:r>
    </w:p>
    <w:p w14:paraId="0768BA77" w14:textId="77777777" w:rsidR="00B853EB" w:rsidRDefault="00B853EB" w:rsidP="00502E82">
      <w:pPr>
        <w:spacing w:after="0" w:line="240" w:lineRule="auto"/>
        <w:jc w:val="center"/>
        <w:rPr>
          <w:rFonts w:ascii="Times New Roman" w:eastAsia="Times New Roman" w:hAnsi="Times New Roman" w:cs="Times New Roman"/>
          <w:b/>
          <w:sz w:val="24"/>
          <w:szCs w:val="24"/>
          <w:lang w:val="uz-Cyrl-UZ"/>
        </w:rPr>
      </w:pPr>
      <w:r w:rsidRPr="00B853EB">
        <w:rPr>
          <w:rFonts w:ascii="Times New Roman" w:eastAsia="Times New Roman" w:hAnsi="Times New Roman" w:cs="Times New Roman"/>
          <w:b/>
          <w:sz w:val="24"/>
          <w:szCs w:val="24"/>
          <w:lang w:val="uz-Cyrl-UZ"/>
        </w:rPr>
        <w:t xml:space="preserve">арасындағы ынтымақтастық туралы </w:t>
      </w:r>
    </w:p>
    <w:p w14:paraId="417A532F" w14:textId="57C61071" w:rsidR="00B853EB" w:rsidRPr="00B853EB" w:rsidRDefault="00B853EB" w:rsidP="00502E82">
      <w:pPr>
        <w:spacing w:after="0" w:line="240" w:lineRule="auto"/>
        <w:jc w:val="center"/>
        <w:rPr>
          <w:rFonts w:ascii="Times New Roman" w:eastAsia="Times New Roman" w:hAnsi="Times New Roman" w:cs="Times New Roman"/>
          <w:b/>
          <w:sz w:val="24"/>
          <w:szCs w:val="24"/>
          <w:lang w:val="uz-Cyrl-UZ"/>
        </w:rPr>
      </w:pPr>
      <w:r w:rsidRPr="00B853EB">
        <w:rPr>
          <w:rFonts w:ascii="Times New Roman" w:eastAsia="Times New Roman" w:hAnsi="Times New Roman" w:cs="Times New Roman"/>
          <w:b/>
          <w:sz w:val="24"/>
          <w:szCs w:val="24"/>
          <w:lang w:val="uz-Cyrl-UZ"/>
        </w:rPr>
        <w:t>МЕМОРАНДУМ</w:t>
      </w:r>
    </w:p>
    <w:p w14:paraId="38073129" w14:textId="77777777" w:rsidR="00C55BEA" w:rsidRPr="00B853EB" w:rsidRDefault="00C55BEA" w:rsidP="00890BE4">
      <w:pPr>
        <w:spacing w:after="0" w:line="240" w:lineRule="auto"/>
        <w:jc w:val="both"/>
        <w:rPr>
          <w:rFonts w:ascii="Times New Roman" w:eastAsia="Times New Roman" w:hAnsi="Times New Roman" w:cs="Times New Roman"/>
          <w:b/>
          <w:sz w:val="24"/>
          <w:szCs w:val="24"/>
          <w:lang w:val="uz-Cyrl-UZ"/>
        </w:rPr>
      </w:pPr>
    </w:p>
    <w:p w14:paraId="668FE4AB" w14:textId="5684D956"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Pr>
          <w:rFonts w:ascii="Times New Roman" w:eastAsia="Times New Roman" w:hAnsi="Times New Roman" w:cs="Times New Roman"/>
          <w:sz w:val="24"/>
          <w:szCs w:val="24"/>
          <w:lang w:val="uz-Cyrl-UZ"/>
        </w:rPr>
        <w:t xml:space="preserve">1. </w:t>
      </w:r>
      <w:r w:rsidRPr="00BF0E0D">
        <w:rPr>
          <w:rFonts w:ascii="Times New Roman" w:eastAsia="Times New Roman" w:hAnsi="Times New Roman" w:cs="Times New Roman"/>
          <w:sz w:val="24"/>
          <w:szCs w:val="24"/>
          <w:lang w:val="uz-Cyrl-UZ"/>
        </w:rPr>
        <w:t>Тәжікстан Республикасы Денсаулық сақтау және халықты әлеуметтік қорғау министрлігінің Педиатрия және балалар хирургиясы республикалық ғылыми-клиникалық орталы</w:t>
      </w:r>
      <w:r>
        <w:rPr>
          <w:rFonts w:ascii="Times New Roman" w:eastAsia="Times New Roman" w:hAnsi="Times New Roman" w:cs="Times New Roman"/>
          <w:sz w:val="24"/>
          <w:szCs w:val="24"/>
          <w:lang w:val="uz-Cyrl-UZ"/>
        </w:rPr>
        <w:t xml:space="preserve">ғы және Қазақстан Республикасы </w:t>
      </w:r>
      <w:r w:rsidRPr="00BF0E0D">
        <w:rPr>
          <w:rFonts w:ascii="Times New Roman" w:hAnsi="Times New Roman" w:cs="Times New Roman"/>
          <w:iCs/>
          <w:sz w:val="24"/>
          <w:szCs w:val="24"/>
          <w:shd w:val="clear" w:color="auto" w:fill="FFFFFF"/>
          <w:lang w:val="uz-Cyrl-UZ"/>
        </w:rPr>
        <w:t>«</w:t>
      </w:r>
      <w:r w:rsidRPr="00BF0E0D">
        <w:rPr>
          <w:rFonts w:ascii="Times New Roman" w:eastAsia="Times New Roman" w:hAnsi="Times New Roman" w:cs="Times New Roman"/>
          <w:sz w:val="24"/>
          <w:szCs w:val="24"/>
          <w:lang w:val="uz-Cyrl-UZ"/>
        </w:rPr>
        <w:t>Педиатрия және балалар хирург</w:t>
      </w:r>
      <w:r>
        <w:rPr>
          <w:rFonts w:ascii="Times New Roman" w:eastAsia="Times New Roman" w:hAnsi="Times New Roman" w:cs="Times New Roman"/>
          <w:sz w:val="24"/>
          <w:szCs w:val="24"/>
          <w:lang w:val="uz-Cyrl-UZ"/>
        </w:rPr>
        <w:t>иясы ғылыми орталығы</w:t>
      </w:r>
      <w:r w:rsidRPr="00BF0E0D">
        <w:rPr>
          <w:rFonts w:ascii="Times New Roman" w:hAnsi="Times New Roman" w:cs="Times New Roman"/>
          <w:iCs/>
          <w:sz w:val="24"/>
          <w:szCs w:val="24"/>
          <w:shd w:val="clear" w:color="auto" w:fill="FFFFFF"/>
          <w:lang w:val="uz-Cyrl-UZ"/>
        </w:rPr>
        <w:t>»</w:t>
      </w:r>
      <w:r>
        <w:rPr>
          <w:rFonts w:ascii="Times New Roman" w:hAnsi="Times New Roman" w:cs="Times New Roman"/>
          <w:iCs/>
          <w:sz w:val="24"/>
          <w:szCs w:val="24"/>
          <w:shd w:val="clear" w:color="auto" w:fill="FFFFFF"/>
          <w:lang w:val="uz-Cyrl-UZ"/>
        </w:rPr>
        <w:t xml:space="preserve"> </w:t>
      </w:r>
      <w:r>
        <w:rPr>
          <w:rFonts w:ascii="Times New Roman" w:eastAsia="Times New Roman" w:hAnsi="Times New Roman" w:cs="Times New Roman"/>
          <w:sz w:val="24"/>
          <w:szCs w:val="24"/>
          <w:lang w:val="uz-Cyrl-UZ"/>
        </w:rPr>
        <w:t xml:space="preserve">АҚ (бұдан әрі </w:t>
      </w:r>
      <w:r w:rsidRPr="00BF0E0D">
        <w:rPr>
          <w:rFonts w:ascii="Times New Roman" w:hAnsi="Times New Roman" w:cs="Times New Roman"/>
          <w:iCs/>
          <w:sz w:val="24"/>
          <w:szCs w:val="24"/>
          <w:shd w:val="clear" w:color="auto" w:fill="FFFFFF"/>
          <w:lang w:val="uz-Cyrl-UZ"/>
        </w:rPr>
        <w:t>«</w:t>
      </w:r>
      <w:r w:rsidRPr="00BF0E0D">
        <w:rPr>
          <w:rFonts w:ascii="Times New Roman" w:eastAsia="Times New Roman" w:hAnsi="Times New Roman" w:cs="Times New Roman"/>
          <w:sz w:val="24"/>
          <w:szCs w:val="24"/>
          <w:lang w:val="uz-Cyrl-UZ"/>
        </w:rPr>
        <w:t>Тараптар</w:t>
      </w:r>
      <w:r w:rsidRPr="00BF0E0D">
        <w:rPr>
          <w:rFonts w:ascii="Times New Roman" w:hAnsi="Times New Roman" w:cs="Times New Roman"/>
          <w:iCs/>
          <w:sz w:val="24"/>
          <w:szCs w:val="24"/>
          <w:shd w:val="clear" w:color="auto" w:fill="FFFFFF"/>
          <w:lang w:val="uz-Cyrl-UZ"/>
        </w:rPr>
        <w:t>»</w:t>
      </w:r>
      <w:r w:rsidR="00AF7617">
        <w:rPr>
          <w:rFonts w:ascii="Times New Roman" w:eastAsia="Times New Roman" w:hAnsi="Times New Roman" w:cs="Times New Roman"/>
          <w:sz w:val="24"/>
          <w:szCs w:val="24"/>
          <w:lang w:val="uz-Cyrl-UZ"/>
        </w:rPr>
        <w:t xml:space="preserve"> деп аталатын</w:t>
      </w:r>
      <w:r w:rsidRPr="00BF0E0D">
        <w:rPr>
          <w:rFonts w:ascii="Times New Roman" w:eastAsia="Times New Roman" w:hAnsi="Times New Roman" w:cs="Times New Roman"/>
          <w:sz w:val="24"/>
          <w:szCs w:val="24"/>
          <w:lang w:val="uz-Cyrl-UZ"/>
        </w:rPr>
        <w:t>) екі ел арасындағы денсаулық сақтау және медицина саласындағы ынтымақтастықты дамытуға ниет білдіре отырып, мынадай өзара түсіністікке келді:</w:t>
      </w:r>
    </w:p>
    <w:p w14:paraId="39446CD5"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2. Тараптар ынтымақтастықты дамытуға жәрдемдесу үшін мынадай нысандарда барынша күш салуға ұмтылатын болады:</w:t>
      </w:r>
    </w:p>
    <w:p w14:paraId="110FF2C3"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 xml:space="preserve">- денсаулық сақтаудағы медициналық қызметтер сапасының менеджменті жүйесін құру саласында, атап айтқанда балалардың денсаулығын сақтау саласында тәжірибе алмасу; </w:t>
      </w:r>
    </w:p>
    <w:p w14:paraId="2BE0CBFA" w14:textId="5D4FA7F3"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w:t>
      </w:r>
      <w:r w:rsidR="00C061B4">
        <w:rPr>
          <w:rFonts w:ascii="Times New Roman" w:eastAsia="Times New Roman" w:hAnsi="Times New Roman" w:cs="Times New Roman"/>
          <w:sz w:val="24"/>
          <w:szCs w:val="24"/>
          <w:lang w:val="uz-Cyrl-UZ"/>
        </w:rPr>
        <w:t xml:space="preserve"> оқу курстары мен шеберлік-сағаттарын</w:t>
      </w:r>
      <w:r w:rsidRPr="00BF0E0D">
        <w:rPr>
          <w:rFonts w:ascii="Times New Roman" w:eastAsia="Times New Roman" w:hAnsi="Times New Roman" w:cs="Times New Roman"/>
          <w:sz w:val="24"/>
          <w:szCs w:val="24"/>
          <w:lang w:val="uz-Cyrl-UZ"/>
        </w:rPr>
        <w:t xml:space="preserve"> өткізу арқылы мамандарды даярлау және біліктілігін арттыру; </w:t>
      </w:r>
    </w:p>
    <w:p w14:paraId="69FE04F1"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 xml:space="preserve">- балаларға жоғары технологиялық медициналық көмек көрсету саласында зерттеулер мен консультациялар жүргізу, атап айтқанда педиатрия </w:t>
      </w:r>
      <w:r w:rsidRPr="00B6292F">
        <w:rPr>
          <w:rFonts w:ascii="Times New Roman" w:eastAsia="Times New Roman" w:hAnsi="Times New Roman" w:cs="Times New Roman"/>
          <w:sz w:val="24"/>
          <w:szCs w:val="24"/>
          <w:lang w:val="uz-Cyrl-UZ"/>
        </w:rPr>
        <w:t xml:space="preserve">мен балалар хирургиясының </w:t>
      </w:r>
      <w:r w:rsidRPr="00BF0E0D">
        <w:rPr>
          <w:rFonts w:ascii="Times New Roman" w:eastAsia="Times New Roman" w:hAnsi="Times New Roman" w:cs="Times New Roman"/>
          <w:sz w:val="24"/>
          <w:szCs w:val="24"/>
          <w:lang w:val="uz-Cyrl-UZ"/>
        </w:rPr>
        <w:t>басым бағыттары бойынша ғылыми зерттеулер жүргізу мақсатында мамандармен алмасу;</w:t>
      </w:r>
    </w:p>
    <w:p w14:paraId="51108A8F"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 өзара мүддені білдіретін мәселелер бойынша денсаулық сақтау саласында ақпарат алмасу;</w:t>
      </w:r>
    </w:p>
    <w:p w14:paraId="02A07734"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 екі елдің мекемелері мен ұйымдары арасындағы тікелей байланыс;</w:t>
      </w:r>
    </w:p>
    <w:p w14:paraId="6109C4E7"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 медицина және денсаулық сақтау саласындағы жаңа жабдық, фармацевтикалық өнім және технологияларды дамыту мәселелері бойынша ақпарат алмасу;</w:t>
      </w:r>
    </w:p>
    <w:p w14:paraId="4ED3C8E8"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 өзара келісім бойынша анықталатын медицина және денсаулық сақтау саласындағы ынтымақтастықтың басқа да нысандары, Тараптар егжей-тегжейін бөлек талқылайды.</w:t>
      </w:r>
    </w:p>
    <w:p w14:paraId="2DCF47D8"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3. Тараптар өз елдерінде өтетін Денсаулық сақтау және медицина мәселелері жөніндегі халықаралық конгрестер мен симпозиумдар туралы ақпарат алмасуды көтермелейтін болады және Тараптардың бірінің өтініші бойынша екінші Тарап оған осы іс-шаралардың қорытындылары бойынша материалдар жібереді.</w:t>
      </w:r>
    </w:p>
    <w:p w14:paraId="040401F7" w14:textId="79DC7865"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4. Тараптар қызметі денсаулық сақтаумен және</w:t>
      </w:r>
      <w:r w:rsidR="00C061B4">
        <w:rPr>
          <w:rFonts w:ascii="Times New Roman" w:eastAsia="Times New Roman" w:hAnsi="Times New Roman" w:cs="Times New Roman"/>
          <w:sz w:val="24"/>
          <w:szCs w:val="24"/>
          <w:lang w:val="uz-Cyrl-UZ"/>
        </w:rPr>
        <w:t>/немесе медицинамен байланысты х</w:t>
      </w:r>
      <w:r w:rsidRPr="00BF0E0D">
        <w:rPr>
          <w:rFonts w:ascii="Times New Roman" w:eastAsia="Times New Roman" w:hAnsi="Times New Roman" w:cs="Times New Roman"/>
          <w:sz w:val="24"/>
          <w:szCs w:val="24"/>
          <w:lang w:val="uz-Cyrl-UZ"/>
        </w:rPr>
        <w:t>алықаралық ұйымдарға өзінің қатысуы шеңберінде пікір және ақпарат алмасу арқылы ынтымақтасатын болады.</w:t>
      </w:r>
    </w:p>
    <w:p w14:paraId="28CC01B3"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5. Тараптар денсаулық сақтау және медицина саласындағы медициналық әдебиеттермен және денсаулық сақтау мәселелері жөніндегі фильмдермен, сондай-ақ басқа да жазбаша, визуалды немесе аудиовизуалды ақпараттық материалдармен алмасатын болады.</w:t>
      </w:r>
    </w:p>
    <w:p w14:paraId="356A06DF"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6. Тараптар осы Меморандумға тікелей немесе жанама байланысты ақпаратты беру кезінде оның қолданылу кезеңінде құпиялылықты сақтауға міндетті.</w:t>
      </w:r>
    </w:p>
    <w:p w14:paraId="3F96607E"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lastRenderedPageBreak/>
        <w:t>7. Осы Меморандумды іске асыру процесінде туындайтын мәселелер Тараптар арасындағы консультациялар жолымен шешілетін болады.</w:t>
      </w:r>
    </w:p>
    <w:p w14:paraId="0700A68E" w14:textId="4E18D173"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8. Осы Меморандум қол қойылған кү</w:t>
      </w:r>
      <w:r w:rsidR="00386905">
        <w:rPr>
          <w:rFonts w:ascii="Times New Roman" w:eastAsia="Times New Roman" w:hAnsi="Times New Roman" w:cs="Times New Roman"/>
          <w:sz w:val="24"/>
          <w:szCs w:val="24"/>
          <w:lang w:val="uz-Cyrl-UZ"/>
        </w:rPr>
        <w:t>нінен бастап күшіне енеді және б</w:t>
      </w:r>
      <w:r w:rsidRPr="00BF0E0D">
        <w:rPr>
          <w:rFonts w:ascii="Times New Roman" w:eastAsia="Times New Roman" w:hAnsi="Times New Roman" w:cs="Times New Roman"/>
          <w:sz w:val="24"/>
          <w:szCs w:val="24"/>
          <w:lang w:val="uz-Cyrl-UZ"/>
        </w:rPr>
        <w:t>ес (5) жыл мерзімге жасалады, одан кейін, егер Тараптардың ешқайсысы екінші Тарапқа оның қолданылуын тоқтату ниеті туралы оның қолданылу мерзімі аяқталғанға дейін кемінде алты (6) ай бұрын хабарламаса, автоматты түрде осындай келесі кезеңдерге ұзартылады. Меморандум тиісті хабарламаны алғаннан кейін отыз (30) күннен кейін қолданысын тоқтатады.</w:t>
      </w:r>
    </w:p>
    <w:p w14:paraId="3F0254D3"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9. Осы ынтымақтастық туралы Меморандумның ережелері Тараптардың өзара қарым-қатынастарын реттейді және олар үшін халықаралық құқықпен реттелетін құқықтар мен міндеттемелер жасамайды.</w:t>
      </w:r>
    </w:p>
    <w:p w14:paraId="577D082E" w14:textId="77777777" w:rsidR="00BF0E0D" w:rsidRPr="00BF0E0D"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F0E0D">
        <w:rPr>
          <w:rFonts w:ascii="Times New Roman" w:eastAsia="Times New Roman" w:hAnsi="Times New Roman" w:cs="Times New Roman"/>
          <w:sz w:val="24"/>
          <w:szCs w:val="24"/>
          <w:lang w:val="uz-Cyrl-UZ"/>
        </w:rPr>
        <w:t>10. Осы Меморандумға өзгерістер Тараптардың өзара уағдаластығы бойынша енгізілуі мүмкін.</w:t>
      </w:r>
    </w:p>
    <w:p w14:paraId="63464901" w14:textId="72AFAB45" w:rsidR="00765A54" w:rsidRPr="00B6292F" w:rsidRDefault="00BF0E0D" w:rsidP="00BF0E0D">
      <w:pPr>
        <w:shd w:val="clear" w:color="auto" w:fill="FFFFFF"/>
        <w:tabs>
          <w:tab w:val="left" w:pos="8931"/>
        </w:tabs>
        <w:ind w:left="-284" w:firstLine="284"/>
        <w:jc w:val="both"/>
        <w:rPr>
          <w:rFonts w:ascii="Times New Roman" w:eastAsia="Times New Roman" w:hAnsi="Times New Roman" w:cs="Times New Roman"/>
          <w:sz w:val="24"/>
          <w:szCs w:val="24"/>
          <w:lang w:val="uz-Cyrl-UZ"/>
        </w:rPr>
      </w:pPr>
      <w:r w:rsidRPr="00B6292F">
        <w:rPr>
          <w:rFonts w:ascii="Times New Roman" w:eastAsia="Times New Roman" w:hAnsi="Times New Roman" w:cs="Times New Roman"/>
          <w:sz w:val="24"/>
          <w:szCs w:val="24"/>
          <w:lang w:val="uz-Cyrl-UZ"/>
        </w:rPr>
        <w:t>11. Осы Меморандум Тараптардың ынтымақтастық ниеті туралы ресми мәлімдемесін білдіреді және Тараптардың әрқайсысы үшін ешқандай заңды және қаржылық міндеттемелер жасамайды.</w:t>
      </w:r>
    </w:p>
    <w:p w14:paraId="65675234" w14:textId="77777777" w:rsidR="00386905" w:rsidRPr="00B6292F" w:rsidRDefault="00386905" w:rsidP="00386905">
      <w:pPr>
        <w:tabs>
          <w:tab w:val="left" w:pos="8931"/>
        </w:tabs>
        <w:ind w:left="-284" w:firstLine="284"/>
        <w:jc w:val="both"/>
        <w:rPr>
          <w:rFonts w:ascii="Times New Roman" w:eastAsia="Times New Roman" w:hAnsi="Times New Roman" w:cs="Times New Roman"/>
          <w:color w:val="000000"/>
          <w:sz w:val="24"/>
          <w:szCs w:val="24"/>
          <w:lang w:val="uz-Cyrl-UZ"/>
        </w:rPr>
      </w:pPr>
      <w:r w:rsidRPr="00B6292F">
        <w:rPr>
          <w:rFonts w:ascii="Times New Roman" w:eastAsia="Times New Roman" w:hAnsi="Times New Roman" w:cs="Times New Roman"/>
          <w:color w:val="000000"/>
          <w:sz w:val="24"/>
          <w:szCs w:val="24"/>
          <w:lang w:val="uz-Cyrl-UZ"/>
        </w:rPr>
        <w:t>Меморандум 2 данада жасалды.</w:t>
      </w:r>
    </w:p>
    <w:p w14:paraId="487EE0AC" w14:textId="47C977F2" w:rsidR="005C5FF6" w:rsidRPr="00B6292F" w:rsidRDefault="00386905" w:rsidP="00386905">
      <w:pPr>
        <w:tabs>
          <w:tab w:val="left" w:pos="8931"/>
        </w:tabs>
        <w:ind w:left="-284" w:firstLine="284"/>
        <w:jc w:val="both"/>
        <w:rPr>
          <w:rFonts w:ascii="Times New Roman" w:eastAsia="Times New Roman" w:hAnsi="Times New Roman" w:cs="Times New Roman"/>
          <w:sz w:val="24"/>
          <w:szCs w:val="24"/>
          <w:lang w:val="uz-Cyrl-UZ"/>
        </w:rPr>
      </w:pPr>
      <w:r w:rsidRPr="00B6292F">
        <w:rPr>
          <w:rFonts w:ascii="Times New Roman" w:eastAsia="Times New Roman" w:hAnsi="Times New Roman" w:cs="Times New Roman"/>
          <w:color w:val="000000"/>
          <w:sz w:val="24"/>
          <w:szCs w:val="24"/>
          <w:lang w:val="uz-Cyrl-UZ"/>
        </w:rPr>
        <w:t>Алматы қаласында 2022 жылғы қазанда жасалды.</w:t>
      </w:r>
    </w:p>
    <w:tbl>
      <w:tblPr>
        <w:tblW w:w="10013" w:type="dxa"/>
        <w:tblInd w:w="-572" w:type="dxa"/>
        <w:tblLayout w:type="fixed"/>
        <w:tblLook w:val="04A0" w:firstRow="1" w:lastRow="0" w:firstColumn="1" w:lastColumn="0" w:noHBand="0" w:noVBand="1"/>
      </w:tblPr>
      <w:tblGrid>
        <w:gridCol w:w="5007"/>
        <w:gridCol w:w="4706"/>
        <w:gridCol w:w="300"/>
      </w:tblGrid>
      <w:tr w:rsidR="00CB0664" w:rsidRPr="00B6292F" w14:paraId="3FB95BA6" w14:textId="77777777" w:rsidTr="0068751B">
        <w:trPr>
          <w:trHeight w:val="1742"/>
        </w:trPr>
        <w:tc>
          <w:tcPr>
            <w:tcW w:w="5007" w:type="dxa"/>
          </w:tcPr>
          <w:p w14:paraId="09DF4874" w14:textId="0AB9702B" w:rsidR="00CB0664" w:rsidRPr="00554964" w:rsidRDefault="00FD31AD" w:rsidP="00CB0664">
            <w:pPr>
              <w:spacing w:after="0" w:line="240" w:lineRule="auto"/>
              <w:jc w:val="center"/>
              <w:rPr>
                <w:rFonts w:ascii="Times New Roman" w:eastAsia="Times New Roman" w:hAnsi="Times New Roman" w:cs="Times New Roman"/>
                <w:b/>
                <w:sz w:val="24"/>
                <w:szCs w:val="24"/>
                <w:lang w:val="ru-RU"/>
              </w:rPr>
            </w:pPr>
            <w:proofErr w:type="spellStart"/>
            <w:r w:rsidRPr="00FD31AD">
              <w:rPr>
                <w:rFonts w:ascii="Times New Roman" w:eastAsia="Times New Roman" w:hAnsi="Times New Roman" w:cs="Times New Roman"/>
                <w:b/>
                <w:sz w:val="24"/>
                <w:szCs w:val="24"/>
                <w:lang w:val="ru-RU"/>
              </w:rPr>
              <w:t>Тәжікстан</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Республикасы</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Денсаулық</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сақтау</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және</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халықты</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әлеуметтік</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қорғау</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министрлігінің</w:t>
            </w:r>
            <w:proofErr w:type="spellEnd"/>
            <w:r w:rsidRPr="00FD31AD">
              <w:rPr>
                <w:rFonts w:ascii="Times New Roman" w:eastAsia="Times New Roman" w:hAnsi="Times New Roman" w:cs="Times New Roman"/>
                <w:b/>
                <w:sz w:val="24"/>
                <w:szCs w:val="24"/>
                <w:lang w:val="ru-RU"/>
              </w:rPr>
              <w:t xml:space="preserve"> Педиатрия </w:t>
            </w:r>
            <w:proofErr w:type="spellStart"/>
            <w:r w:rsidRPr="00FD31AD">
              <w:rPr>
                <w:rFonts w:ascii="Times New Roman" w:eastAsia="Times New Roman" w:hAnsi="Times New Roman" w:cs="Times New Roman"/>
                <w:b/>
                <w:sz w:val="24"/>
                <w:szCs w:val="24"/>
                <w:lang w:val="ru-RU"/>
              </w:rPr>
              <w:t>және</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балалар</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хирургиясы</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республикалық</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ғылыми-клиникалық</w:t>
            </w:r>
            <w:proofErr w:type="spellEnd"/>
            <w:r w:rsidRPr="00FD31AD">
              <w:rPr>
                <w:rFonts w:ascii="Times New Roman" w:eastAsia="Times New Roman" w:hAnsi="Times New Roman" w:cs="Times New Roman"/>
                <w:b/>
                <w:sz w:val="24"/>
                <w:szCs w:val="24"/>
                <w:lang w:val="ru-RU"/>
              </w:rPr>
              <w:t xml:space="preserve"> </w:t>
            </w:r>
            <w:proofErr w:type="spellStart"/>
            <w:r w:rsidRPr="00FD31AD">
              <w:rPr>
                <w:rFonts w:ascii="Times New Roman" w:eastAsia="Times New Roman" w:hAnsi="Times New Roman" w:cs="Times New Roman"/>
                <w:b/>
                <w:sz w:val="24"/>
                <w:szCs w:val="24"/>
                <w:lang w:val="ru-RU"/>
              </w:rPr>
              <w:t>орталығы</w:t>
            </w:r>
            <w:proofErr w:type="spellEnd"/>
          </w:p>
        </w:tc>
        <w:tc>
          <w:tcPr>
            <w:tcW w:w="5006" w:type="dxa"/>
            <w:gridSpan w:val="2"/>
          </w:tcPr>
          <w:p w14:paraId="7121FB7A" w14:textId="263E2EE2" w:rsidR="00CB0664" w:rsidRPr="00554964" w:rsidRDefault="00FD31AD" w:rsidP="00FD31AD">
            <w:pPr>
              <w:spacing w:after="0" w:line="240" w:lineRule="auto"/>
              <w:jc w:val="center"/>
              <w:rPr>
                <w:rFonts w:ascii="Times New Roman" w:eastAsia="Times New Roman" w:hAnsi="Times New Roman" w:cs="Times New Roman"/>
                <w:b/>
                <w:sz w:val="24"/>
                <w:szCs w:val="24"/>
                <w:lang w:val="ru-RU"/>
              </w:rPr>
            </w:pPr>
            <w:proofErr w:type="spellStart"/>
            <w:r w:rsidRPr="00B6292F">
              <w:rPr>
                <w:rFonts w:ascii="Times New Roman" w:hAnsi="Times New Roman" w:cs="Times New Roman"/>
                <w:b/>
                <w:iCs/>
                <w:sz w:val="24"/>
                <w:szCs w:val="24"/>
                <w:shd w:val="clear" w:color="auto" w:fill="FFFFFF"/>
                <w:lang w:val="ru-RU"/>
              </w:rPr>
              <w:t>Қазақстан</w:t>
            </w:r>
            <w:proofErr w:type="spellEnd"/>
            <w:r w:rsidRPr="00B6292F">
              <w:rPr>
                <w:rFonts w:ascii="Times New Roman" w:hAnsi="Times New Roman" w:cs="Times New Roman"/>
                <w:b/>
                <w:iCs/>
                <w:sz w:val="24"/>
                <w:szCs w:val="24"/>
                <w:shd w:val="clear" w:color="auto" w:fill="FFFFFF"/>
                <w:lang w:val="ru-RU"/>
              </w:rPr>
              <w:t xml:space="preserve"> </w:t>
            </w:r>
            <w:proofErr w:type="spellStart"/>
            <w:r w:rsidRPr="00B6292F">
              <w:rPr>
                <w:rFonts w:ascii="Times New Roman" w:hAnsi="Times New Roman" w:cs="Times New Roman"/>
                <w:b/>
                <w:iCs/>
                <w:sz w:val="24"/>
                <w:szCs w:val="24"/>
                <w:shd w:val="clear" w:color="auto" w:fill="FFFFFF"/>
                <w:lang w:val="ru-RU"/>
              </w:rPr>
              <w:t>Республикасы</w:t>
            </w:r>
            <w:proofErr w:type="spellEnd"/>
            <w:r w:rsidRPr="00B6292F">
              <w:rPr>
                <w:rFonts w:ascii="Times New Roman" w:hAnsi="Times New Roman" w:cs="Times New Roman"/>
                <w:b/>
                <w:iCs/>
                <w:sz w:val="24"/>
                <w:szCs w:val="24"/>
                <w:shd w:val="clear" w:color="auto" w:fill="FFFFFF"/>
                <w:lang w:val="ru-RU"/>
              </w:rPr>
              <w:t xml:space="preserve"> </w:t>
            </w:r>
            <w:proofErr w:type="spellStart"/>
            <w:r w:rsidRPr="00B6292F">
              <w:rPr>
                <w:rFonts w:ascii="Times New Roman" w:hAnsi="Times New Roman" w:cs="Times New Roman"/>
                <w:b/>
                <w:iCs/>
                <w:sz w:val="24"/>
                <w:szCs w:val="24"/>
                <w:shd w:val="clear" w:color="auto" w:fill="FFFFFF"/>
                <w:lang w:val="ru-RU"/>
              </w:rPr>
              <w:t>Денсаулық</w:t>
            </w:r>
            <w:proofErr w:type="spellEnd"/>
            <w:r w:rsidRPr="00B6292F">
              <w:rPr>
                <w:rFonts w:ascii="Times New Roman" w:hAnsi="Times New Roman" w:cs="Times New Roman"/>
                <w:b/>
                <w:iCs/>
                <w:sz w:val="24"/>
                <w:szCs w:val="24"/>
                <w:shd w:val="clear" w:color="auto" w:fill="FFFFFF"/>
                <w:lang w:val="ru-RU"/>
              </w:rPr>
              <w:t xml:space="preserve"> </w:t>
            </w:r>
            <w:proofErr w:type="spellStart"/>
            <w:r w:rsidRPr="00B6292F">
              <w:rPr>
                <w:rFonts w:ascii="Times New Roman" w:hAnsi="Times New Roman" w:cs="Times New Roman"/>
                <w:b/>
                <w:iCs/>
                <w:sz w:val="24"/>
                <w:szCs w:val="24"/>
                <w:shd w:val="clear" w:color="auto" w:fill="FFFFFF"/>
                <w:lang w:val="ru-RU"/>
              </w:rPr>
              <w:t>сақтау</w:t>
            </w:r>
            <w:proofErr w:type="spellEnd"/>
            <w:r w:rsidRPr="00B6292F">
              <w:rPr>
                <w:rFonts w:ascii="Times New Roman" w:hAnsi="Times New Roman" w:cs="Times New Roman"/>
                <w:b/>
                <w:iCs/>
                <w:sz w:val="24"/>
                <w:szCs w:val="24"/>
                <w:shd w:val="clear" w:color="auto" w:fill="FFFFFF"/>
                <w:lang w:val="ru-RU"/>
              </w:rPr>
              <w:t xml:space="preserve"> </w:t>
            </w:r>
            <w:proofErr w:type="spellStart"/>
            <w:r w:rsidRPr="00B6292F">
              <w:rPr>
                <w:rFonts w:ascii="Times New Roman" w:hAnsi="Times New Roman" w:cs="Times New Roman"/>
                <w:b/>
                <w:iCs/>
                <w:sz w:val="24"/>
                <w:szCs w:val="24"/>
                <w:shd w:val="clear" w:color="auto" w:fill="FFFFFF"/>
                <w:lang w:val="ru-RU"/>
              </w:rPr>
              <w:t>министрлігінің</w:t>
            </w:r>
            <w:proofErr w:type="spellEnd"/>
            <w:r w:rsidRPr="00B6292F">
              <w:rPr>
                <w:rFonts w:ascii="Times New Roman" w:hAnsi="Times New Roman" w:cs="Times New Roman"/>
                <w:b/>
                <w:iCs/>
                <w:sz w:val="24"/>
                <w:szCs w:val="24"/>
                <w:shd w:val="clear" w:color="auto" w:fill="FFFFFF"/>
                <w:lang w:val="ru-RU"/>
              </w:rPr>
              <w:t xml:space="preserve"> </w:t>
            </w:r>
            <w:r>
              <w:rPr>
                <w:rFonts w:ascii="Times New Roman" w:hAnsi="Times New Roman" w:cs="Times New Roman"/>
                <w:b/>
                <w:iCs/>
                <w:sz w:val="24"/>
                <w:szCs w:val="24"/>
                <w:shd w:val="clear" w:color="auto" w:fill="FFFFFF"/>
                <w:lang w:val="ru-RU"/>
              </w:rPr>
              <w:t>«</w:t>
            </w:r>
            <w:r w:rsidRPr="00FD31AD">
              <w:rPr>
                <w:rFonts w:ascii="Times New Roman" w:hAnsi="Times New Roman" w:cs="Times New Roman"/>
                <w:b/>
                <w:iCs/>
                <w:sz w:val="24"/>
                <w:szCs w:val="24"/>
                <w:shd w:val="clear" w:color="auto" w:fill="FFFFFF"/>
                <w:lang w:val="ru-RU"/>
              </w:rPr>
              <w:t xml:space="preserve">Педиатрия </w:t>
            </w:r>
            <w:proofErr w:type="spellStart"/>
            <w:r w:rsidRPr="00FD31AD">
              <w:rPr>
                <w:rFonts w:ascii="Times New Roman" w:hAnsi="Times New Roman" w:cs="Times New Roman"/>
                <w:b/>
                <w:iCs/>
                <w:sz w:val="24"/>
                <w:szCs w:val="24"/>
                <w:shd w:val="clear" w:color="auto" w:fill="FFFFFF"/>
                <w:lang w:val="ru-RU"/>
              </w:rPr>
              <w:t>және</w:t>
            </w:r>
            <w:proofErr w:type="spellEnd"/>
            <w:r w:rsidRPr="00FD31AD">
              <w:rPr>
                <w:rFonts w:ascii="Times New Roman" w:hAnsi="Times New Roman" w:cs="Times New Roman"/>
                <w:b/>
                <w:iCs/>
                <w:sz w:val="24"/>
                <w:szCs w:val="24"/>
                <w:shd w:val="clear" w:color="auto" w:fill="FFFFFF"/>
                <w:lang w:val="ru-RU"/>
              </w:rPr>
              <w:t xml:space="preserve"> </w:t>
            </w:r>
            <w:proofErr w:type="spellStart"/>
            <w:r w:rsidRPr="00FD31AD">
              <w:rPr>
                <w:rFonts w:ascii="Times New Roman" w:hAnsi="Times New Roman" w:cs="Times New Roman"/>
                <w:b/>
                <w:iCs/>
                <w:sz w:val="24"/>
                <w:szCs w:val="24"/>
                <w:shd w:val="clear" w:color="auto" w:fill="FFFFFF"/>
                <w:lang w:val="ru-RU"/>
              </w:rPr>
              <w:t>бал</w:t>
            </w:r>
            <w:r>
              <w:rPr>
                <w:rFonts w:ascii="Times New Roman" w:hAnsi="Times New Roman" w:cs="Times New Roman"/>
                <w:b/>
                <w:iCs/>
                <w:sz w:val="24"/>
                <w:szCs w:val="24"/>
                <w:shd w:val="clear" w:color="auto" w:fill="FFFFFF"/>
                <w:lang w:val="ru-RU"/>
              </w:rPr>
              <w:t>алар</w:t>
            </w:r>
            <w:proofErr w:type="spellEnd"/>
            <w:r>
              <w:rPr>
                <w:rFonts w:ascii="Times New Roman" w:hAnsi="Times New Roman" w:cs="Times New Roman"/>
                <w:b/>
                <w:iCs/>
                <w:sz w:val="24"/>
                <w:szCs w:val="24"/>
                <w:shd w:val="clear" w:color="auto" w:fill="FFFFFF"/>
                <w:lang w:val="ru-RU"/>
              </w:rPr>
              <w:t xml:space="preserve"> </w:t>
            </w:r>
            <w:proofErr w:type="spellStart"/>
            <w:r>
              <w:rPr>
                <w:rFonts w:ascii="Times New Roman" w:hAnsi="Times New Roman" w:cs="Times New Roman"/>
                <w:b/>
                <w:iCs/>
                <w:sz w:val="24"/>
                <w:szCs w:val="24"/>
                <w:shd w:val="clear" w:color="auto" w:fill="FFFFFF"/>
                <w:lang w:val="ru-RU"/>
              </w:rPr>
              <w:t>хирургиясы</w:t>
            </w:r>
            <w:proofErr w:type="spellEnd"/>
            <w:r>
              <w:rPr>
                <w:rFonts w:ascii="Times New Roman" w:hAnsi="Times New Roman" w:cs="Times New Roman"/>
                <w:b/>
                <w:iCs/>
                <w:sz w:val="24"/>
                <w:szCs w:val="24"/>
                <w:shd w:val="clear" w:color="auto" w:fill="FFFFFF"/>
                <w:lang w:val="ru-RU"/>
              </w:rPr>
              <w:t xml:space="preserve"> </w:t>
            </w:r>
            <w:proofErr w:type="spellStart"/>
            <w:r>
              <w:rPr>
                <w:rFonts w:ascii="Times New Roman" w:hAnsi="Times New Roman" w:cs="Times New Roman"/>
                <w:b/>
                <w:iCs/>
                <w:sz w:val="24"/>
                <w:szCs w:val="24"/>
                <w:shd w:val="clear" w:color="auto" w:fill="FFFFFF"/>
                <w:lang w:val="ru-RU"/>
              </w:rPr>
              <w:t>ғылыми</w:t>
            </w:r>
            <w:proofErr w:type="spellEnd"/>
            <w:r>
              <w:rPr>
                <w:rFonts w:ascii="Times New Roman" w:hAnsi="Times New Roman" w:cs="Times New Roman"/>
                <w:b/>
                <w:iCs/>
                <w:sz w:val="24"/>
                <w:szCs w:val="24"/>
                <w:shd w:val="clear" w:color="auto" w:fill="FFFFFF"/>
                <w:lang w:val="ru-RU"/>
              </w:rPr>
              <w:t xml:space="preserve"> </w:t>
            </w:r>
            <w:proofErr w:type="spellStart"/>
            <w:r>
              <w:rPr>
                <w:rFonts w:ascii="Times New Roman" w:hAnsi="Times New Roman" w:cs="Times New Roman"/>
                <w:b/>
                <w:iCs/>
                <w:sz w:val="24"/>
                <w:szCs w:val="24"/>
                <w:shd w:val="clear" w:color="auto" w:fill="FFFFFF"/>
                <w:lang w:val="ru-RU"/>
              </w:rPr>
              <w:t>орталығы</w:t>
            </w:r>
            <w:proofErr w:type="spellEnd"/>
            <w:r>
              <w:rPr>
                <w:rFonts w:ascii="Times New Roman" w:hAnsi="Times New Roman" w:cs="Times New Roman"/>
                <w:b/>
                <w:iCs/>
                <w:sz w:val="24"/>
                <w:szCs w:val="24"/>
                <w:shd w:val="clear" w:color="auto" w:fill="FFFFFF"/>
                <w:lang w:val="ru-RU"/>
              </w:rPr>
              <w:t>»</w:t>
            </w:r>
            <w:r w:rsidRPr="00FD31AD">
              <w:rPr>
                <w:rFonts w:ascii="Times New Roman" w:hAnsi="Times New Roman" w:cs="Times New Roman"/>
                <w:b/>
                <w:iCs/>
                <w:sz w:val="24"/>
                <w:szCs w:val="24"/>
                <w:shd w:val="clear" w:color="auto" w:fill="FFFFFF"/>
                <w:lang w:val="ru-RU"/>
              </w:rPr>
              <w:t xml:space="preserve"> АҚ</w:t>
            </w:r>
          </w:p>
        </w:tc>
      </w:tr>
      <w:tr w:rsidR="00CB0664" w:rsidRPr="00554964" w14:paraId="69011FAD" w14:textId="77777777" w:rsidTr="0068751B">
        <w:trPr>
          <w:trHeight w:val="710"/>
        </w:trPr>
        <w:tc>
          <w:tcPr>
            <w:tcW w:w="5007" w:type="dxa"/>
            <w:vAlign w:val="center"/>
          </w:tcPr>
          <w:p w14:paraId="44FDD189" w14:textId="288B3EEE" w:rsidR="00CB0664" w:rsidRPr="00554964" w:rsidRDefault="00CB0664" w:rsidP="00CB0664">
            <w:pPr>
              <w:spacing w:line="240" w:lineRule="auto"/>
              <w:jc w:val="center"/>
              <w:rPr>
                <w:rFonts w:ascii="Times New Roman" w:hAnsi="Times New Roman" w:cs="Times New Roman"/>
                <w:b/>
                <w:bCs/>
                <w:sz w:val="24"/>
                <w:szCs w:val="24"/>
                <w:shd w:val="clear" w:color="auto" w:fill="FFFFFF"/>
                <w:lang w:val="ru-RU"/>
              </w:rPr>
            </w:pPr>
            <w:r w:rsidRPr="00554964">
              <w:rPr>
                <w:rFonts w:ascii="Times New Roman" w:eastAsia="Times New Roman" w:hAnsi="Times New Roman" w:cs="Times New Roman"/>
                <w:b/>
                <w:sz w:val="24"/>
                <w:szCs w:val="24"/>
                <w:lang w:val="ru-RU"/>
              </w:rPr>
              <w:t>Директор</w:t>
            </w:r>
          </w:p>
        </w:tc>
        <w:tc>
          <w:tcPr>
            <w:tcW w:w="5006" w:type="dxa"/>
            <w:gridSpan w:val="2"/>
            <w:vAlign w:val="center"/>
          </w:tcPr>
          <w:p w14:paraId="585C53A1" w14:textId="6512551C" w:rsidR="00CB0664" w:rsidRPr="00554964" w:rsidRDefault="00FD31AD" w:rsidP="00CB0664">
            <w:pPr>
              <w:spacing w:after="0" w:line="240" w:lineRule="auto"/>
              <w:jc w:val="center"/>
              <w:rPr>
                <w:rFonts w:ascii="Times New Roman" w:eastAsia="Times New Roman" w:hAnsi="Times New Roman" w:cs="Times New Roman"/>
                <w:b/>
                <w:sz w:val="24"/>
                <w:szCs w:val="24"/>
                <w:lang w:val="ru-RU"/>
              </w:rPr>
            </w:pPr>
            <w:proofErr w:type="spellStart"/>
            <w:r>
              <w:rPr>
                <w:rFonts w:ascii="Times New Roman" w:hAnsi="Times New Roman" w:cs="Times New Roman"/>
                <w:b/>
                <w:iCs/>
                <w:sz w:val="24"/>
                <w:szCs w:val="24"/>
                <w:shd w:val="clear" w:color="auto" w:fill="FFFFFF"/>
                <w:lang w:val="ru-RU"/>
              </w:rPr>
              <w:t>Басқарма</w:t>
            </w:r>
            <w:proofErr w:type="spellEnd"/>
            <w:r>
              <w:rPr>
                <w:rFonts w:ascii="Times New Roman" w:hAnsi="Times New Roman" w:cs="Times New Roman"/>
                <w:b/>
                <w:iCs/>
                <w:sz w:val="24"/>
                <w:szCs w:val="24"/>
                <w:shd w:val="clear" w:color="auto" w:fill="FFFFFF"/>
                <w:lang w:val="ru-RU"/>
              </w:rPr>
              <w:t xml:space="preserve"> </w:t>
            </w:r>
            <w:proofErr w:type="spellStart"/>
            <w:r>
              <w:rPr>
                <w:rFonts w:ascii="Times New Roman" w:hAnsi="Times New Roman" w:cs="Times New Roman"/>
                <w:b/>
                <w:iCs/>
                <w:sz w:val="24"/>
                <w:szCs w:val="24"/>
                <w:shd w:val="clear" w:color="auto" w:fill="FFFFFF"/>
                <w:lang w:val="ru-RU"/>
              </w:rPr>
              <w:t>төрағасы</w:t>
            </w:r>
            <w:proofErr w:type="spellEnd"/>
          </w:p>
        </w:tc>
      </w:tr>
      <w:tr w:rsidR="00CB0664" w:rsidRPr="00554964" w14:paraId="4CC4877F" w14:textId="77777777" w:rsidTr="009E77BF">
        <w:trPr>
          <w:trHeight w:val="3268"/>
        </w:trPr>
        <w:tc>
          <w:tcPr>
            <w:tcW w:w="5007" w:type="dxa"/>
          </w:tcPr>
          <w:p w14:paraId="00F9FD57" w14:textId="77777777" w:rsidR="00CB0664" w:rsidRPr="00554964" w:rsidRDefault="00CB0664" w:rsidP="00CB0664">
            <w:pPr>
              <w:spacing w:after="0" w:line="240" w:lineRule="auto"/>
              <w:jc w:val="center"/>
              <w:rPr>
                <w:rFonts w:ascii="Times New Roman" w:eastAsia="Times New Roman" w:hAnsi="Times New Roman" w:cs="Times New Roman"/>
                <w:b/>
                <w:sz w:val="24"/>
                <w:szCs w:val="24"/>
                <w:lang w:val="ru-RU"/>
              </w:rPr>
            </w:pPr>
            <w:proofErr w:type="spellStart"/>
            <w:r w:rsidRPr="00554964">
              <w:rPr>
                <w:rFonts w:ascii="Times New Roman" w:eastAsia="Times New Roman" w:hAnsi="Times New Roman" w:cs="Times New Roman"/>
                <w:b/>
                <w:sz w:val="24"/>
                <w:szCs w:val="24"/>
                <w:lang w:val="ru-RU"/>
              </w:rPr>
              <w:t>Икромов</w:t>
            </w:r>
            <w:proofErr w:type="spellEnd"/>
            <w:r w:rsidRPr="00554964">
              <w:rPr>
                <w:rFonts w:ascii="Times New Roman" w:eastAsia="Times New Roman" w:hAnsi="Times New Roman" w:cs="Times New Roman"/>
                <w:b/>
                <w:sz w:val="24"/>
                <w:szCs w:val="24"/>
                <w:lang w:val="ru-RU"/>
              </w:rPr>
              <w:t xml:space="preserve"> </w:t>
            </w:r>
            <w:proofErr w:type="spellStart"/>
            <w:r w:rsidRPr="00554964">
              <w:rPr>
                <w:rFonts w:ascii="Times New Roman" w:eastAsia="Times New Roman" w:hAnsi="Times New Roman" w:cs="Times New Roman"/>
                <w:b/>
                <w:sz w:val="24"/>
                <w:szCs w:val="24"/>
                <w:lang w:val="ru-RU"/>
              </w:rPr>
              <w:t>Турахон</w:t>
            </w:r>
            <w:proofErr w:type="spellEnd"/>
            <w:r w:rsidRPr="00554964">
              <w:rPr>
                <w:rFonts w:ascii="Times New Roman" w:eastAsia="Times New Roman" w:hAnsi="Times New Roman" w:cs="Times New Roman"/>
                <w:b/>
                <w:sz w:val="24"/>
                <w:szCs w:val="24"/>
                <w:lang w:val="ru-RU"/>
              </w:rPr>
              <w:t xml:space="preserve"> </w:t>
            </w:r>
            <w:proofErr w:type="spellStart"/>
            <w:r w:rsidRPr="00554964">
              <w:rPr>
                <w:rFonts w:ascii="Times New Roman" w:eastAsia="Times New Roman" w:hAnsi="Times New Roman" w:cs="Times New Roman"/>
                <w:b/>
                <w:sz w:val="24"/>
                <w:szCs w:val="24"/>
                <w:lang w:val="ru-RU"/>
              </w:rPr>
              <w:t>Шарбатович</w:t>
            </w:r>
            <w:proofErr w:type="spellEnd"/>
          </w:p>
          <w:p w14:paraId="1178B405" w14:textId="77777777" w:rsidR="00CB0664" w:rsidRPr="00554964" w:rsidRDefault="00CB0664" w:rsidP="00CB0664">
            <w:pPr>
              <w:rPr>
                <w:rFonts w:ascii="Times New Roman" w:eastAsia="Times New Roman" w:hAnsi="Times New Roman" w:cs="Times New Roman"/>
                <w:sz w:val="24"/>
                <w:szCs w:val="24"/>
                <w:lang w:val="ru-RU"/>
              </w:rPr>
            </w:pPr>
          </w:p>
          <w:p w14:paraId="7159AE07" w14:textId="5E9EED3F" w:rsidR="00CB0664" w:rsidRPr="00554964" w:rsidRDefault="00CB0664" w:rsidP="00CB0664">
            <w:pPr>
              <w:spacing w:line="240" w:lineRule="auto"/>
              <w:rPr>
                <w:rFonts w:ascii="Times New Roman" w:hAnsi="Times New Roman" w:cs="Times New Roman"/>
                <w:b/>
                <w:sz w:val="24"/>
                <w:szCs w:val="24"/>
                <w:lang w:val="ru-RU" w:eastAsia="en-US"/>
              </w:rPr>
            </w:pPr>
            <w:r w:rsidRPr="00554964">
              <w:rPr>
                <w:rFonts w:ascii="Times New Roman" w:eastAsia="Times New Roman" w:hAnsi="Times New Roman" w:cs="Times New Roman"/>
                <w:noProof/>
                <w:sz w:val="24"/>
                <w:szCs w:val="24"/>
                <w:lang w:val="ru-RU"/>
              </w:rPr>
              <w:drawing>
                <wp:anchor distT="0" distB="0" distL="114300" distR="114300" simplePos="0" relativeHeight="251661312" behindDoc="1" locked="0" layoutInCell="1" allowOverlap="1" wp14:anchorId="12006F88" wp14:editId="35C363E9">
                  <wp:simplePos x="0" y="0"/>
                  <wp:positionH relativeFrom="column">
                    <wp:posOffset>884555</wp:posOffset>
                  </wp:positionH>
                  <wp:positionV relativeFrom="paragraph">
                    <wp:posOffset>433705</wp:posOffset>
                  </wp:positionV>
                  <wp:extent cx="1080000" cy="1080000"/>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80000" cy="1080000"/>
                          </a:xfrm>
                          <a:prstGeom prst="rect">
                            <a:avLst/>
                          </a:prstGeom>
                          <a:noFill/>
                          <a:ln>
                            <a:noFill/>
                          </a:ln>
                        </pic:spPr>
                      </pic:pic>
                    </a:graphicData>
                  </a:graphic>
                </wp:anchor>
              </w:drawing>
            </w:r>
            <w:r w:rsidRPr="00554964">
              <w:rPr>
                <w:rFonts w:ascii="Times New Roman" w:hAnsi="Times New Roman" w:cs="Times New Roman"/>
                <w:sz w:val="24"/>
                <w:szCs w:val="24"/>
                <w:lang w:val="ru-RU"/>
              </w:rPr>
              <w:t xml:space="preserve">          ___________________________</w:t>
            </w:r>
          </w:p>
        </w:tc>
        <w:tc>
          <w:tcPr>
            <w:tcW w:w="5006" w:type="dxa"/>
            <w:gridSpan w:val="2"/>
          </w:tcPr>
          <w:p w14:paraId="39EAE8D5" w14:textId="256AFB82" w:rsidR="00CB0664" w:rsidRPr="000336C2" w:rsidRDefault="00765A54" w:rsidP="00CB0664">
            <w:pPr>
              <w:pStyle w:val="ad"/>
              <w:rPr>
                <w:rFonts w:ascii="Times New Roman" w:hAnsi="Times New Roman" w:cs="Times New Roman"/>
                <w:b/>
                <w:color w:val="FF0000"/>
                <w:sz w:val="24"/>
                <w:szCs w:val="24"/>
                <w:shd w:val="clear" w:color="auto" w:fill="FFFFFF"/>
                <w:lang w:val="ru-RU"/>
              </w:rPr>
            </w:pPr>
            <w:r w:rsidRPr="00554964">
              <w:rPr>
                <w:rFonts w:ascii="Times New Roman" w:hAnsi="Times New Roman" w:cs="Times New Roman"/>
                <w:sz w:val="24"/>
                <w:szCs w:val="24"/>
                <w:shd w:val="clear" w:color="auto" w:fill="FFFFFF"/>
                <w:lang w:val="ru-RU"/>
              </w:rPr>
              <w:t xml:space="preserve">                  </w:t>
            </w:r>
            <w:proofErr w:type="spellStart"/>
            <w:r w:rsidRPr="00B6292F">
              <w:rPr>
                <w:rFonts w:ascii="Times New Roman" w:hAnsi="Times New Roman" w:cs="Times New Roman"/>
                <w:b/>
                <w:sz w:val="24"/>
                <w:szCs w:val="24"/>
                <w:shd w:val="clear" w:color="auto" w:fill="FFFFFF"/>
                <w:lang w:val="ru-RU"/>
              </w:rPr>
              <w:t>Кусаинов</w:t>
            </w:r>
            <w:proofErr w:type="spellEnd"/>
            <w:r w:rsidRPr="00B6292F">
              <w:rPr>
                <w:rFonts w:ascii="Times New Roman" w:hAnsi="Times New Roman" w:cs="Times New Roman"/>
                <w:b/>
                <w:sz w:val="24"/>
                <w:szCs w:val="24"/>
                <w:shd w:val="clear" w:color="auto" w:fill="FFFFFF"/>
                <w:lang w:val="ru-RU"/>
              </w:rPr>
              <w:t xml:space="preserve"> Абай </w:t>
            </w:r>
            <w:proofErr w:type="spellStart"/>
            <w:r w:rsidRPr="00B6292F">
              <w:rPr>
                <w:rFonts w:ascii="Times New Roman" w:hAnsi="Times New Roman" w:cs="Times New Roman"/>
                <w:b/>
                <w:sz w:val="24"/>
                <w:szCs w:val="24"/>
                <w:shd w:val="clear" w:color="auto" w:fill="FFFFFF"/>
                <w:lang w:val="ru-RU"/>
              </w:rPr>
              <w:t>Зкриевич</w:t>
            </w:r>
            <w:proofErr w:type="spellEnd"/>
          </w:p>
          <w:p w14:paraId="0ACCAB2F" w14:textId="77777777" w:rsidR="00CB0664" w:rsidRPr="00554964" w:rsidRDefault="00CB0664" w:rsidP="00CB0664">
            <w:pPr>
              <w:pStyle w:val="ad"/>
              <w:rPr>
                <w:rFonts w:ascii="Times New Roman" w:hAnsi="Times New Roman" w:cs="Times New Roman"/>
                <w:sz w:val="24"/>
                <w:szCs w:val="24"/>
                <w:shd w:val="clear" w:color="auto" w:fill="FFFFFF"/>
                <w:lang w:val="ru-RU"/>
              </w:rPr>
            </w:pPr>
            <w:r w:rsidRPr="00554964">
              <w:rPr>
                <w:rFonts w:ascii="Times New Roman" w:hAnsi="Times New Roman" w:cs="Times New Roman"/>
                <w:sz w:val="24"/>
                <w:szCs w:val="24"/>
                <w:shd w:val="clear" w:color="auto" w:fill="FFFFFF"/>
                <w:lang w:val="ru-RU"/>
              </w:rPr>
              <w:tab/>
              <w:t xml:space="preserve">   </w:t>
            </w:r>
          </w:p>
          <w:p w14:paraId="0B05A9CB" w14:textId="77777777" w:rsidR="00CB0664" w:rsidRPr="00554964" w:rsidRDefault="00CB0664" w:rsidP="00CB0664">
            <w:pPr>
              <w:pStyle w:val="ad"/>
              <w:rPr>
                <w:rFonts w:ascii="Times New Roman" w:hAnsi="Times New Roman" w:cs="Times New Roman"/>
                <w:sz w:val="24"/>
                <w:szCs w:val="24"/>
                <w:shd w:val="clear" w:color="auto" w:fill="FFFFFF"/>
                <w:lang w:val="ru-RU"/>
              </w:rPr>
            </w:pPr>
          </w:p>
          <w:p w14:paraId="03F2FF36" w14:textId="734F8245" w:rsidR="00CB0664" w:rsidRPr="00554964" w:rsidRDefault="00CB0664" w:rsidP="00CB0664">
            <w:pPr>
              <w:pStyle w:val="ad"/>
              <w:jc w:val="center"/>
              <w:rPr>
                <w:rFonts w:ascii="Times New Roman" w:hAnsi="Times New Roman" w:cs="Times New Roman"/>
                <w:sz w:val="24"/>
                <w:szCs w:val="24"/>
                <w:shd w:val="clear" w:color="auto" w:fill="FFFFFF"/>
                <w:lang w:val="ru-RU"/>
              </w:rPr>
            </w:pPr>
            <w:r w:rsidRPr="00554964">
              <w:rPr>
                <w:rFonts w:ascii="Times New Roman" w:hAnsi="Times New Roman" w:cs="Times New Roman"/>
                <w:sz w:val="24"/>
                <w:szCs w:val="24"/>
                <w:shd w:val="clear" w:color="auto" w:fill="FFFFFF"/>
                <w:lang w:val="ru-RU"/>
              </w:rPr>
              <w:t>______________________</w:t>
            </w:r>
            <w:r w:rsidRPr="00554964">
              <w:rPr>
                <w:rFonts w:ascii="Times New Roman" w:hAnsi="Times New Roman" w:cs="Times New Roman"/>
                <w:sz w:val="24"/>
                <w:szCs w:val="24"/>
                <w:shd w:val="clear" w:color="auto" w:fill="FFFFFF"/>
                <w:lang w:val="ru-RU"/>
              </w:rPr>
              <w:tab/>
            </w:r>
            <w:r w:rsidRPr="00554964">
              <w:rPr>
                <w:rFonts w:ascii="Times New Roman" w:hAnsi="Times New Roman" w:cs="Times New Roman"/>
                <w:noProof/>
                <w:sz w:val="24"/>
                <w:szCs w:val="24"/>
                <w:lang w:val="ru-RU"/>
              </w:rPr>
              <w:drawing>
                <wp:anchor distT="0" distB="0" distL="114300" distR="114300" simplePos="0" relativeHeight="251662336" behindDoc="1" locked="0" layoutInCell="1" allowOverlap="1" wp14:anchorId="1C356734" wp14:editId="47C4EC4A">
                  <wp:simplePos x="0" y="0"/>
                  <wp:positionH relativeFrom="column">
                    <wp:posOffset>64135</wp:posOffset>
                  </wp:positionH>
                  <wp:positionV relativeFrom="paragraph">
                    <wp:posOffset>578485</wp:posOffset>
                  </wp:positionV>
                  <wp:extent cx="2809875" cy="752475"/>
                  <wp:effectExtent l="19050" t="0" r="9525" b="0"/>
                  <wp:wrapTight wrapText="bothSides">
                    <wp:wrapPolygon edited="0">
                      <wp:start x="3075" y="0"/>
                      <wp:lineTo x="439" y="1641"/>
                      <wp:lineTo x="146" y="3828"/>
                      <wp:lineTo x="732" y="8749"/>
                      <wp:lineTo x="-146" y="13671"/>
                      <wp:lineTo x="-146" y="17499"/>
                      <wp:lineTo x="586" y="17499"/>
                      <wp:lineTo x="439" y="20233"/>
                      <wp:lineTo x="1172" y="21327"/>
                      <wp:lineTo x="2929" y="21327"/>
                      <wp:lineTo x="4393" y="21327"/>
                      <wp:lineTo x="21673" y="20780"/>
                      <wp:lineTo x="21673" y="19139"/>
                      <wp:lineTo x="20795" y="17499"/>
                      <wp:lineTo x="21673" y="13124"/>
                      <wp:lineTo x="21673" y="9296"/>
                      <wp:lineTo x="19477" y="8749"/>
                      <wp:lineTo x="19184" y="4375"/>
                      <wp:lineTo x="4393" y="0"/>
                      <wp:lineTo x="3075" y="0"/>
                    </wp:wrapPolygon>
                  </wp:wrapTight>
                  <wp:docPr id="1" name="Рисунок 1" descr="Научный центр педиатрии и детской хирург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Научный центр педиатрии и детской хирургии"/>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9875" cy="752475"/>
                          </a:xfrm>
                          <a:prstGeom prst="rect">
                            <a:avLst/>
                          </a:prstGeom>
                          <a:noFill/>
                          <a:ln w="9525">
                            <a:noFill/>
                            <a:miter lim="800000"/>
                            <a:headEnd/>
                            <a:tailEnd/>
                          </a:ln>
                        </pic:spPr>
                      </pic:pic>
                    </a:graphicData>
                  </a:graphic>
                </wp:anchor>
              </w:drawing>
            </w:r>
          </w:p>
          <w:p w14:paraId="019BB03B" w14:textId="15701241" w:rsidR="00CB0664" w:rsidRPr="00554964" w:rsidRDefault="00CB0664" w:rsidP="00CB0664">
            <w:pPr>
              <w:pStyle w:val="ad"/>
              <w:jc w:val="center"/>
              <w:rPr>
                <w:rFonts w:ascii="Times New Roman" w:hAnsi="Times New Roman" w:cs="Times New Roman"/>
                <w:sz w:val="24"/>
                <w:szCs w:val="24"/>
                <w:lang w:val="ru-RU"/>
              </w:rPr>
            </w:pPr>
          </w:p>
        </w:tc>
      </w:tr>
      <w:tr w:rsidR="00CB0664" w:rsidRPr="001E0D23" w14:paraId="3BE1186E" w14:textId="77777777" w:rsidTr="0093440A">
        <w:trPr>
          <w:gridAfter w:val="1"/>
          <w:wAfter w:w="300" w:type="dxa"/>
          <w:trHeight w:val="3175"/>
        </w:trPr>
        <w:tc>
          <w:tcPr>
            <w:tcW w:w="5007" w:type="dxa"/>
          </w:tcPr>
          <w:p w14:paraId="2A8EF898" w14:textId="77777777" w:rsidR="00CB0664" w:rsidRPr="00E63468" w:rsidRDefault="00CB0664" w:rsidP="00CB0664">
            <w:pPr>
              <w:tabs>
                <w:tab w:val="left" w:pos="1710"/>
              </w:tabs>
              <w:rPr>
                <w:rFonts w:ascii="Times New Roman" w:eastAsia="Times New Roman" w:hAnsi="Times New Roman" w:cs="Times New Roman"/>
                <w:sz w:val="26"/>
                <w:szCs w:val="26"/>
              </w:rPr>
            </w:pPr>
          </w:p>
        </w:tc>
        <w:tc>
          <w:tcPr>
            <w:tcW w:w="4706" w:type="dxa"/>
          </w:tcPr>
          <w:p w14:paraId="49E39BE9" w14:textId="77777777" w:rsidR="00CB0664" w:rsidRPr="001E0D23" w:rsidRDefault="00CB0664" w:rsidP="00CB0664">
            <w:pPr>
              <w:tabs>
                <w:tab w:val="left" w:pos="1710"/>
              </w:tabs>
              <w:rPr>
                <w:rFonts w:ascii="Times New Roman" w:eastAsia="Times New Roman" w:hAnsi="Times New Roman" w:cs="Times New Roman"/>
                <w:sz w:val="26"/>
                <w:szCs w:val="26"/>
              </w:rPr>
            </w:pPr>
            <w:bookmarkStart w:id="0" w:name="_30j0zll" w:colFirst="0" w:colLast="0"/>
            <w:bookmarkEnd w:id="0"/>
          </w:p>
        </w:tc>
      </w:tr>
    </w:tbl>
    <w:p w14:paraId="4573052F" w14:textId="77777777" w:rsidR="00E44158" w:rsidRPr="00393623" w:rsidRDefault="00E44158" w:rsidP="008E2157">
      <w:pPr>
        <w:spacing w:after="0" w:line="240" w:lineRule="auto"/>
        <w:rPr>
          <w:rFonts w:ascii="Times New Roman" w:eastAsia="Times New Roman" w:hAnsi="Times New Roman" w:cs="Times New Roman"/>
          <w:sz w:val="26"/>
          <w:szCs w:val="26"/>
        </w:rPr>
      </w:pPr>
    </w:p>
    <w:sectPr w:rsidR="00E44158" w:rsidRPr="00393623" w:rsidSect="00CB0664">
      <w:pgSz w:w="11906" w:h="16838" w:code="9"/>
      <w:pgMar w:top="851" w:right="849" w:bottom="851" w:left="170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14D27" w14:textId="77777777" w:rsidR="00903A35" w:rsidRDefault="00903A35" w:rsidP="00CB0664">
      <w:pPr>
        <w:spacing w:after="0" w:line="240" w:lineRule="auto"/>
      </w:pPr>
      <w:r>
        <w:separator/>
      </w:r>
    </w:p>
  </w:endnote>
  <w:endnote w:type="continuationSeparator" w:id="0">
    <w:p w14:paraId="6D24F7E8" w14:textId="77777777" w:rsidR="00903A35" w:rsidRDefault="00903A35" w:rsidP="00CB06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1002AFF" w:usb1="4000ACFF"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14708" w14:textId="77777777" w:rsidR="00903A35" w:rsidRDefault="00903A35" w:rsidP="00CB0664">
      <w:pPr>
        <w:spacing w:after="0" w:line="240" w:lineRule="auto"/>
      </w:pPr>
      <w:r>
        <w:separator/>
      </w:r>
    </w:p>
  </w:footnote>
  <w:footnote w:type="continuationSeparator" w:id="0">
    <w:p w14:paraId="727CB476" w14:textId="77777777" w:rsidR="00903A35" w:rsidRDefault="00903A35" w:rsidP="00CB06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FB045F"/>
    <w:multiLevelType w:val="hybridMultilevel"/>
    <w:tmpl w:val="15AE3636"/>
    <w:lvl w:ilvl="0" w:tplc="C406D3BA">
      <w:start w:val="1"/>
      <w:numFmt w:val="decimal"/>
      <w:lvlText w:val="%1."/>
      <w:lvlJc w:val="left"/>
      <w:pPr>
        <w:ind w:left="6755" w:hanging="375"/>
      </w:pPr>
      <w:rPr>
        <w:rFonts w:hint="default"/>
      </w:rPr>
    </w:lvl>
    <w:lvl w:ilvl="1" w:tplc="04190019" w:tentative="1">
      <w:start w:val="1"/>
      <w:numFmt w:val="lowerLetter"/>
      <w:lvlText w:val="%2."/>
      <w:lvlJc w:val="left"/>
      <w:pPr>
        <w:ind w:left="7460" w:hanging="360"/>
      </w:pPr>
    </w:lvl>
    <w:lvl w:ilvl="2" w:tplc="0419001B" w:tentative="1">
      <w:start w:val="1"/>
      <w:numFmt w:val="lowerRoman"/>
      <w:lvlText w:val="%3."/>
      <w:lvlJc w:val="right"/>
      <w:pPr>
        <w:ind w:left="8180" w:hanging="180"/>
      </w:pPr>
    </w:lvl>
    <w:lvl w:ilvl="3" w:tplc="0419000F" w:tentative="1">
      <w:start w:val="1"/>
      <w:numFmt w:val="decimal"/>
      <w:lvlText w:val="%4."/>
      <w:lvlJc w:val="left"/>
      <w:pPr>
        <w:ind w:left="8900" w:hanging="360"/>
      </w:pPr>
    </w:lvl>
    <w:lvl w:ilvl="4" w:tplc="04190019" w:tentative="1">
      <w:start w:val="1"/>
      <w:numFmt w:val="lowerLetter"/>
      <w:lvlText w:val="%5."/>
      <w:lvlJc w:val="left"/>
      <w:pPr>
        <w:ind w:left="9620" w:hanging="360"/>
      </w:pPr>
    </w:lvl>
    <w:lvl w:ilvl="5" w:tplc="0419001B" w:tentative="1">
      <w:start w:val="1"/>
      <w:numFmt w:val="lowerRoman"/>
      <w:lvlText w:val="%6."/>
      <w:lvlJc w:val="right"/>
      <w:pPr>
        <w:ind w:left="10340" w:hanging="180"/>
      </w:pPr>
    </w:lvl>
    <w:lvl w:ilvl="6" w:tplc="0419000F" w:tentative="1">
      <w:start w:val="1"/>
      <w:numFmt w:val="decimal"/>
      <w:lvlText w:val="%7."/>
      <w:lvlJc w:val="left"/>
      <w:pPr>
        <w:ind w:left="11060" w:hanging="360"/>
      </w:pPr>
    </w:lvl>
    <w:lvl w:ilvl="7" w:tplc="04190019" w:tentative="1">
      <w:start w:val="1"/>
      <w:numFmt w:val="lowerLetter"/>
      <w:lvlText w:val="%8."/>
      <w:lvlJc w:val="left"/>
      <w:pPr>
        <w:ind w:left="11780" w:hanging="360"/>
      </w:pPr>
    </w:lvl>
    <w:lvl w:ilvl="8" w:tplc="0419001B" w:tentative="1">
      <w:start w:val="1"/>
      <w:numFmt w:val="lowerRoman"/>
      <w:lvlText w:val="%9."/>
      <w:lvlJc w:val="right"/>
      <w:pPr>
        <w:ind w:left="12500" w:hanging="180"/>
      </w:pPr>
    </w:lvl>
  </w:abstractNum>
  <w:abstractNum w:abstractNumId="1" w15:restartNumberingAfterBreak="0">
    <w:nsid w:val="75D55015"/>
    <w:multiLevelType w:val="hybridMultilevel"/>
    <w:tmpl w:val="3788A862"/>
    <w:lvl w:ilvl="0" w:tplc="4B6E4F3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7C0104C1"/>
    <w:multiLevelType w:val="hybridMultilevel"/>
    <w:tmpl w:val="09F0BEB8"/>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4158"/>
    <w:rsid w:val="000336C2"/>
    <w:rsid w:val="0003611B"/>
    <w:rsid w:val="000415A1"/>
    <w:rsid w:val="0006755E"/>
    <w:rsid w:val="000F12B7"/>
    <w:rsid w:val="00110C67"/>
    <w:rsid w:val="00147317"/>
    <w:rsid w:val="00192A31"/>
    <w:rsid w:val="00193E51"/>
    <w:rsid w:val="001B5A79"/>
    <w:rsid w:val="001E0D23"/>
    <w:rsid w:val="00247FD3"/>
    <w:rsid w:val="00294374"/>
    <w:rsid w:val="002B5E1E"/>
    <w:rsid w:val="002B6FFD"/>
    <w:rsid w:val="002E4A5B"/>
    <w:rsid w:val="002E5603"/>
    <w:rsid w:val="003405D0"/>
    <w:rsid w:val="003613B6"/>
    <w:rsid w:val="003834B2"/>
    <w:rsid w:val="00386905"/>
    <w:rsid w:val="00393623"/>
    <w:rsid w:val="003A2AAF"/>
    <w:rsid w:val="003A4C7B"/>
    <w:rsid w:val="003E0772"/>
    <w:rsid w:val="00434F04"/>
    <w:rsid w:val="00457918"/>
    <w:rsid w:val="0047427B"/>
    <w:rsid w:val="00487E5A"/>
    <w:rsid w:val="004938F6"/>
    <w:rsid w:val="004A4CA3"/>
    <w:rsid w:val="004C34FD"/>
    <w:rsid w:val="004C448A"/>
    <w:rsid w:val="00502E82"/>
    <w:rsid w:val="00503AFB"/>
    <w:rsid w:val="00537B21"/>
    <w:rsid w:val="00554964"/>
    <w:rsid w:val="0056091A"/>
    <w:rsid w:val="005C5FF6"/>
    <w:rsid w:val="005E222C"/>
    <w:rsid w:val="00606BB0"/>
    <w:rsid w:val="00626314"/>
    <w:rsid w:val="0068751B"/>
    <w:rsid w:val="006E70CF"/>
    <w:rsid w:val="00713C54"/>
    <w:rsid w:val="007503FA"/>
    <w:rsid w:val="00762868"/>
    <w:rsid w:val="00762C4A"/>
    <w:rsid w:val="00765A54"/>
    <w:rsid w:val="007A64C1"/>
    <w:rsid w:val="007B627F"/>
    <w:rsid w:val="007B790D"/>
    <w:rsid w:val="00867BF8"/>
    <w:rsid w:val="00882708"/>
    <w:rsid w:val="00890BE4"/>
    <w:rsid w:val="008A2D8D"/>
    <w:rsid w:val="008B1AA2"/>
    <w:rsid w:val="008C26B2"/>
    <w:rsid w:val="008E2157"/>
    <w:rsid w:val="008E26F1"/>
    <w:rsid w:val="00903A35"/>
    <w:rsid w:val="00910492"/>
    <w:rsid w:val="0093440A"/>
    <w:rsid w:val="00937BA7"/>
    <w:rsid w:val="009E77BF"/>
    <w:rsid w:val="009E7B26"/>
    <w:rsid w:val="00A55E69"/>
    <w:rsid w:val="00A67E9F"/>
    <w:rsid w:val="00A91598"/>
    <w:rsid w:val="00A91969"/>
    <w:rsid w:val="00AE0551"/>
    <w:rsid w:val="00AE2E1B"/>
    <w:rsid w:val="00AE458B"/>
    <w:rsid w:val="00AF3CD7"/>
    <w:rsid w:val="00AF7617"/>
    <w:rsid w:val="00B612BD"/>
    <w:rsid w:val="00B6292F"/>
    <w:rsid w:val="00B853EB"/>
    <w:rsid w:val="00BA4CC4"/>
    <w:rsid w:val="00BF0E0D"/>
    <w:rsid w:val="00C061B4"/>
    <w:rsid w:val="00C174C3"/>
    <w:rsid w:val="00C255C1"/>
    <w:rsid w:val="00C434BB"/>
    <w:rsid w:val="00C55BEA"/>
    <w:rsid w:val="00CB0664"/>
    <w:rsid w:val="00CB71F6"/>
    <w:rsid w:val="00CE4B09"/>
    <w:rsid w:val="00D4435A"/>
    <w:rsid w:val="00E44158"/>
    <w:rsid w:val="00E52081"/>
    <w:rsid w:val="00E63468"/>
    <w:rsid w:val="00E70F73"/>
    <w:rsid w:val="00EA0720"/>
    <w:rsid w:val="00EA533E"/>
    <w:rsid w:val="00EB115A"/>
    <w:rsid w:val="00EB496B"/>
    <w:rsid w:val="00EB7538"/>
    <w:rsid w:val="00EC651A"/>
    <w:rsid w:val="00F10210"/>
    <w:rsid w:val="00F340E2"/>
    <w:rsid w:val="00F4664C"/>
    <w:rsid w:val="00F53FCE"/>
    <w:rsid w:val="00F63EA7"/>
    <w:rsid w:val="00F63F1A"/>
    <w:rsid w:val="00F81E31"/>
    <w:rsid w:val="00FD31A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749F94"/>
  <w15:docId w15:val="{572F412F-6FD6-457B-9904-CF93296AC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02E82"/>
  </w:style>
  <w:style w:type="paragraph" w:styleId="1">
    <w:name w:val="heading 1"/>
    <w:basedOn w:val="a"/>
    <w:next w:val="a"/>
    <w:rsid w:val="00F63F1A"/>
    <w:pPr>
      <w:keepNext/>
      <w:keepLines/>
      <w:spacing w:before="480" w:after="120"/>
      <w:outlineLvl w:val="0"/>
    </w:pPr>
    <w:rPr>
      <w:b/>
      <w:sz w:val="48"/>
      <w:szCs w:val="48"/>
    </w:rPr>
  </w:style>
  <w:style w:type="paragraph" w:styleId="2">
    <w:name w:val="heading 2"/>
    <w:basedOn w:val="a"/>
    <w:next w:val="a"/>
    <w:rsid w:val="00F63F1A"/>
    <w:pPr>
      <w:keepNext/>
      <w:keepLines/>
      <w:spacing w:before="360" w:after="80"/>
      <w:outlineLvl w:val="1"/>
    </w:pPr>
    <w:rPr>
      <w:b/>
      <w:sz w:val="36"/>
      <w:szCs w:val="36"/>
    </w:rPr>
  </w:style>
  <w:style w:type="paragraph" w:styleId="3">
    <w:name w:val="heading 3"/>
    <w:basedOn w:val="a"/>
    <w:next w:val="a"/>
    <w:rsid w:val="00F63F1A"/>
    <w:pPr>
      <w:keepNext/>
      <w:keepLines/>
      <w:spacing w:before="280" w:after="80"/>
      <w:outlineLvl w:val="2"/>
    </w:pPr>
    <w:rPr>
      <w:b/>
      <w:sz w:val="28"/>
      <w:szCs w:val="28"/>
    </w:rPr>
  </w:style>
  <w:style w:type="paragraph" w:styleId="4">
    <w:name w:val="heading 4"/>
    <w:basedOn w:val="a"/>
    <w:next w:val="a"/>
    <w:rsid w:val="00F63F1A"/>
    <w:pPr>
      <w:keepNext/>
      <w:keepLines/>
      <w:spacing w:before="240" w:after="40"/>
      <w:outlineLvl w:val="3"/>
    </w:pPr>
    <w:rPr>
      <w:b/>
      <w:sz w:val="24"/>
      <w:szCs w:val="24"/>
    </w:rPr>
  </w:style>
  <w:style w:type="paragraph" w:styleId="5">
    <w:name w:val="heading 5"/>
    <w:basedOn w:val="a"/>
    <w:next w:val="a"/>
    <w:rsid w:val="00F63F1A"/>
    <w:pPr>
      <w:keepNext/>
      <w:keepLines/>
      <w:spacing w:before="220" w:after="40"/>
      <w:outlineLvl w:val="4"/>
    </w:pPr>
    <w:rPr>
      <w:b/>
    </w:rPr>
  </w:style>
  <w:style w:type="paragraph" w:styleId="6">
    <w:name w:val="heading 6"/>
    <w:basedOn w:val="a"/>
    <w:next w:val="a"/>
    <w:rsid w:val="00F63F1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rsid w:val="00F63F1A"/>
    <w:tblPr>
      <w:tblCellMar>
        <w:top w:w="0" w:type="dxa"/>
        <w:left w:w="0" w:type="dxa"/>
        <w:bottom w:w="0" w:type="dxa"/>
        <w:right w:w="0" w:type="dxa"/>
      </w:tblCellMar>
    </w:tblPr>
  </w:style>
  <w:style w:type="paragraph" w:styleId="a3">
    <w:name w:val="Title"/>
    <w:basedOn w:val="a"/>
    <w:next w:val="a"/>
    <w:rsid w:val="00F63F1A"/>
    <w:pPr>
      <w:keepNext/>
      <w:keepLines/>
      <w:spacing w:before="480" w:after="120"/>
    </w:pPr>
    <w:rPr>
      <w:b/>
      <w:sz w:val="72"/>
      <w:szCs w:val="72"/>
    </w:rPr>
  </w:style>
  <w:style w:type="table" w:customStyle="1" w:styleId="TableNormal2">
    <w:name w:val="Table Normal2"/>
    <w:rsid w:val="00F63F1A"/>
    <w:tblPr>
      <w:tblCellMar>
        <w:top w:w="0" w:type="dxa"/>
        <w:left w:w="0" w:type="dxa"/>
        <w:bottom w:w="0" w:type="dxa"/>
        <w:right w:w="0" w:type="dxa"/>
      </w:tblCellMar>
    </w:tblPr>
  </w:style>
  <w:style w:type="table" w:styleId="a4">
    <w:name w:val="Table Grid"/>
    <w:basedOn w:val="a1"/>
    <w:uiPriority w:val="59"/>
    <w:rsid w:val="00DA26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3A5F35"/>
    <w:pPr>
      <w:ind w:left="720"/>
      <w:contextualSpacing/>
    </w:pPr>
  </w:style>
  <w:style w:type="paragraph" w:styleId="a6">
    <w:name w:val="Subtitle"/>
    <w:basedOn w:val="a"/>
    <w:next w:val="a"/>
    <w:rsid w:val="00F63F1A"/>
    <w:pPr>
      <w:keepNext/>
      <w:keepLines/>
      <w:spacing w:before="360" w:after="80"/>
    </w:pPr>
    <w:rPr>
      <w:rFonts w:ascii="Georgia" w:eastAsia="Georgia" w:hAnsi="Georgia" w:cs="Georgia"/>
      <w:i/>
      <w:color w:val="666666"/>
      <w:sz w:val="48"/>
      <w:szCs w:val="48"/>
    </w:rPr>
  </w:style>
  <w:style w:type="table" w:customStyle="1" w:styleId="a7">
    <w:basedOn w:val="TableNormal2"/>
    <w:rsid w:val="00F63F1A"/>
    <w:pPr>
      <w:spacing w:after="0" w:line="240" w:lineRule="auto"/>
    </w:pPr>
    <w:tblPr>
      <w:tblStyleRowBandSize w:val="1"/>
      <w:tblStyleColBandSize w:val="1"/>
      <w:tblCellMar>
        <w:left w:w="108" w:type="dxa"/>
        <w:right w:w="108" w:type="dxa"/>
      </w:tblCellMar>
    </w:tblPr>
  </w:style>
  <w:style w:type="table" w:customStyle="1" w:styleId="a8">
    <w:basedOn w:val="TableNormal2"/>
    <w:rsid w:val="00F63F1A"/>
    <w:pPr>
      <w:spacing w:after="0" w:line="240" w:lineRule="auto"/>
    </w:pPr>
    <w:tblPr>
      <w:tblStyleRowBandSize w:val="1"/>
      <w:tblStyleColBandSize w:val="1"/>
      <w:tblCellMar>
        <w:left w:w="108" w:type="dxa"/>
        <w:right w:w="108" w:type="dxa"/>
      </w:tblCellMar>
    </w:tblPr>
  </w:style>
  <w:style w:type="table" w:customStyle="1" w:styleId="a9">
    <w:basedOn w:val="TableNormal2"/>
    <w:rsid w:val="00F63F1A"/>
    <w:pPr>
      <w:spacing w:after="0" w:line="240" w:lineRule="auto"/>
    </w:pPr>
    <w:tblPr>
      <w:tblStyleRowBandSize w:val="1"/>
      <w:tblStyleColBandSize w:val="1"/>
      <w:tblCellMar>
        <w:left w:w="108" w:type="dxa"/>
        <w:right w:w="108" w:type="dxa"/>
      </w:tblCellMar>
    </w:tblPr>
  </w:style>
  <w:style w:type="table" w:customStyle="1" w:styleId="aa">
    <w:basedOn w:val="TableNormal2"/>
    <w:rsid w:val="00F63F1A"/>
    <w:pPr>
      <w:spacing w:after="0" w:line="240" w:lineRule="auto"/>
    </w:pPr>
    <w:tblPr>
      <w:tblStyleRowBandSize w:val="1"/>
      <w:tblStyleColBandSize w:val="1"/>
      <w:tblCellMar>
        <w:left w:w="108" w:type="dxa"/>
        <w:right w:w="108" w:type="dxa"/>
      </w:tblCellMar>
    </w:tblPr>
  </w:style>
  <w:style w:type="paragraph" w:styleId="ab">
    <w:name w:val="Balloon Text"/>
    <w:basedOn w:val="a"/>
    <w:link w:val="ac"/>
    <w:uiPriority w:val="99"/>
    <w:semiHidden/>
    <w:unhideWhenUsed/>
    <w:rsid w:val="00F53FCE"/>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F53FCE"/>
    <w:rPr>
      <w:rFonts w:ascii="Tahoma" w:hAnsi="Tahoma" w:cs="Tahoma"/>
      <w:sz w:val="16"/>
      <w:szCs w:val="16"/>
    </w:rPr>
  </w:style>
  <w:style w:type="paragraph" w:styleId="ad">
    <w:name w:val="No Spacing"/>
    <w:uiPriority w:val="1"/>
    <w:qFormat/>
    <w:rsid w:val="009E77BF"/>
    <w:pPr>
      <w:spacing w:after="0" w:line="240" w:lineRule="auto"/>
    </w:pPr>
  </w:style>
  <w:style w:type="paragraph" w:styleId="ae">
    <w:name w:val="header"/>
    <w:basedOn w:val="a"/>
    <w:link w:val="af"/>
    <w:uiPriority w:val="99"/>
    <w:unhideWhenUsed/>
    <w:rsid w:val="00CB0664"/>
    <w:pPr>
      <w:tabs>
        <w:tab w:val="center" w:pos="4844"/>
        <w:tab w:val="right" w:pos="9689"/>
      </w:tabs>
      <w:spacing w:after="0" w:line="240" w:lineRule="auto"/>
    </w:pPr>
  </w:style>
  <w:style w:type="character" w:customStyle="1" w:styleId="af">
    <w:name w:val="Верхний колонтитул Знак"/>
    <w:basedOn w:val="a0"/>
    <w:link w:val="ae"/>
    <w:uiPriority w:val="99"/>
    <w:rsid w:val="00CB0664"/>
  </w:style>
  <w:style w:type="paragraph" w:styleId="af0">
    <w:name w:val="footer"/>
    <w:basedOn w:val="a"/>
    <w:link w:val="af1"/>
    <w:uiPriority w:val="99"/>
    <w:unhideWhenUsed/>
    <w:rsid w:val="00CB0664"/>
    <w:pPr>
      <w:tabs>
        <w:tab w:val="center" w:pos="4844"/>
        <w:tab w:val="right" w:pos="9689"/>
      </w:tabs>
      <w:spacing w:after="0" w:line="240" w:lineRule="auto"/>
    </w:pPr>
  </w:style>
  <w:style w:type="character" w:customStyle="1" w:styleId="af1">
    <w:name w:val="Нижний колонтитул Знак"/>
    <w:basedOn w:val="a0"/>
    <w:link w:val="af0"/>
    <w:uiPriority w:val="99"/>
    <w:rsid w:val="00CB06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8602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EDB750-41AD-4EA2-BB3A-5BA61B7D8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616</Words>
  <Characters>3515</Characters>
  <Application>Microsoft Office Word</Application>
  <DocSecurity>0</DocSecurity>
  <Lines>29</Lines>
  <Paragraphs>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Home</Company>
  <LinksUpToDate>false</LinksUpToDate>
  <CharactersWithSpaces>4123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Дилшод Х. Карабаев</dc:creator>
  <cp:lastModifiedBy>NCPDX</cp:lastModifiedBy>
  <cp:revision>14</cp:revision>
  <cp:lastPrinted>2022-09-26T01:56:00Z</cp:lastPrinted>
  <dcterms:created xsi:type="dcterms:W3CDTF">2022-09-22T13:00:00Z</dcterms:created>
  <dcterms:modified xsi:type="dcterms:W3CDTF">2024-06-24T06:34:00Z</dcterms:modified>
</cp:coreProperties>
</file>